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ACA6E" w14:textId="43A97B2F" w:rsidR="000854EE" w:rsidRDefault="000854EE" w:rsidP="000854EE">
      <w:pPr>
        <w:spacing w:after="0" w:line="259" w:lineRule="auto"/>
        <w:ind w:left="0" w:firstLine="0"/>
        <w:jc w:val="left"/>
        <w:rPr>
          <w:noProof/>
        </w:rPr>
      </w:pPr>
    </w:p>
    <w:p w14:paraId="57E78514" w14:textId="4E19E706" w:rsidR="00930C9E" w:rsidRDefault="00930C9E" w:rsidP="000854EE">
      <w:pPr>
        <w:spacing w:after="0" w:line="259" w:lineRule="auto"/>
        <w:ind w:left="0" w:firstLine="0"/>
        <w:jc w:val="left"/>
        <w:rPr>
          <w:noProof/>
        </w:rPr>
      </w:pPr>
      <w:bookmarkStart w:id="0" w:name="_Hlk118636620"/>
    </w:p>
    <w:p w14:paraId="2E920B5B" w14:textId="77777777" w:rsidR="000854EE" w:rsidRDefault="000854EE" w:rsidP="000854EE">
      <w:pPr>
        <w:spacing w:after="0" w:line="259" w:lineRule="auto"/>
        <w:ind w:left="0" w:firstLine="0"/>
        <w:jc w:val="left"/>
        <w:rPr>
          <w:b/>
          <w:sz w:val="32"/>
        </w:rPr>
      </w:pPr>
    </w:p>
    <w:tbl>
      <w:tblPr>
        <w:tblStyle w:val="Grilledutableau"/>
        <w:tblW w:w="0" w:type="auto"/>
        <w:tblLook w:val="04A0" w:firstRow="1" w:lastRow="0" w:firstColumn="1" w:lastColumn="0" w:noHBand="0" w:noVBand="1"/>
      </w:tblPr>
      <w:tblGrid>
        <w:gridCol w:w="3235"/>
        <w:gridCol w:w="5781"/>
      </w:tblGrid>
      <w:tr w:rsidR="00930C9E" w:rsidRPr="00F023D2" w14:paraId="704CC86B" w14:textId="77777777" w:rsidTr="005D2054">
        <w:tc>
          <w:tcPr>
            <w:tcW w:w="3235" w:type="dxa"/>
            <w:shd w:val="clear" w:color="auto" w:fill="8EAADB" w:themeFill="accent1" w:themeFillTint="99"/>
          </w:tcPr>
          <w:p w14:paraId="644C3ED5" w14:textId="58F964CA" w:rsidR="00930C9E" w:rsidRPr="00F023D2" w:rsidRDefault="00930C9E" w:rsidP="007719F7">
            <w:pPr>
              <w:pStyle w:val="Default"/>
              <w:rPr>
                <w:rFonts w:ascii="Gill Sans MT" w:hAnsi="Gill Sans MT"/>
                <w:sz w:val="22"/>
                <w:szCs w:val="22"/>
                <w:lang w:val="fr-FR"/>
              </w:rPr>
            </w:pPr>
            <w:r w:rsidRPr="00F023D2">
              <w:rPr>
                <w:rFonts w:ascii="Gill Sans MT" w:hAnsi="Gill Sans MT"/>
                <w:b/>
                <w:bCs/>
                <w:sz w:val="22"/>
                <w:szCs w:val="22"/>
                <w:lang w:val="fr-FR"/>
              </w:rPr>
              <w:t xml:space="preserve">Nom du </w:t>
            </w:r>
            <w:r w:rsidR="00F1529B" w:rsidRPr="00F023D2">
              <w:rPr>
                <w:rFonts w:ascii="Gill Sans MT" w:hAnsi="Gill Sans MT"/>
                <w:b/>
                <w:bCs/>
                <w:sz w:val="22"/>
                <w:szCs w:val="22"/>
                <w:lang w:val="fr-FR"/>
              </w:rPr>
              <w:t>projet de</w:t>
            </w:r>
            <w:r w:rsidRPr="00F023D2">
              <w:rPr>
                <w:rFonts w:ascii="Gill Sans MT" w:hAnsi="Gill Sans MT"/>
                <w:b/>
                <w:bCs/>
                <w:sz w:val="22"/>
                <w:szCs w:val="22"/>
                <w:lang w:val="fr-FR"/>
              </w:rPr>
              <w:t xml:space="preserve"> signature :</w:t>
            </w:r>
          </w:p>
        </w:tc>
        <w:tc>
          <w:tcPr>
            <w:tcW w:w="5781" w:type="dxa"/>
          </w:tcPr>
          <w:p w14:paraId="5C136D16" w14:textId="50215AE6" w:rsidR="00930C9E" w:rsidRPr="00F023D2" w:rsidRDefault="00EC57D9" w:rsidP="007719F7">
            <w:pPr>
              <w:pStyle w:val="Default"/>
              <w:jc w:val="both"/>
              <w:rPr>
                <w:rFonts w:ascii="Gill Sans MT" w:hAnsi="Gill Sans MT"/>
                <w:sz w:val="22"/>
                <w:szCs w:val="22"/>
                <w:lang w:val="fr-FR"/>
              </w:rPr>
            </w:pPr>
            <w:r w:rsidRPr="00F023D2">
              <w:rPr>
                <w:rFonts w:ascii="Gill Sans MT" w:hAnsi="Gill Sans MT"/>
                <w:sz w:val="22"/>
                <w:szCs w:val="22"/>
                <w:lang w:val="fr-FR"/>
              </w:rPr>
              <w:t>Initiative des maires pour l'autosuffisance des moutons (MI3S)</w:t>
            </w:r>
          </w:p>
        </w:tc>
      </w:tr>
      <w:tr w:rsidR="00930C9E" w:rsidRPr="00E84A9A" w14:paraId="68803774" w14:textId="77777777" w:rsidTr="005D2054">
        <w:tc>
          <w:tcPr>
            <w:tcW w:w="3235" w:type="dxa"/>
            <w:shd w:val="clear" w:color="auto" w:fill="8EAADB" w:themeFill="accent1" w:themeFillTint="99"/>
          </w:tcPr>
          <w:p w14:paraId="4CB1B27F" w14:textId="77777777" w:rsidR="00930C9E" w:rsidRPr="00E84A9A" w:rsidRDefault="00930C9E" w:rsidP="007719F7">
            <w:pPr>
              <w:pStyle w:val="Default"/>
              <w:jc w:val="both"/>
              <w:rPr>
                <w:rFonts w:ascii="Gill Sans MT" w:hAnsi="Gill Sans MT"/>
                <w:sz w:val="22"/>
                <w:szCs w:val="22"/>
              </w:rPr>
            </w:pPr>
            <w:r w:rsidRPr="00E84A9A">
              <w:rPr>
                <w:rFonts w:ascii="Gill Sans MT" w:hAnsi="Gill Sans MT"/>
                <w:b/>
                <w:bCs/>
                <w:sz w:val="22"/>
                <w:szCs w:val="22"/>
              </w:rPr>
              <w:t xml:space="preserve">Bon de travail </w:t>
            </w:r>
            <w:proofErr w:type="gramStart"/>
            <w:r w:rsidRPr="00E84A9A">
              <w:rPr>
                <w:rFonts w:ascii="Gill Sans MT" w:hAnsi="Gill Sans MT"/>
                <w:b/>
                <w:bCs/>
                <w:sz w:val="22"/>
                <w:szCs w:val="22"/>
              </w:rPr>
              <w:t>Agresso :</w:t>
            </w:r>
            <w:proofErr w:type="gramEnd"/>
            <w:r w:rsidRPr="00E84A9A">
              <w:rPr>
                <w:rFonts w:ascii="Gill Sans MT" w:hAnsi="Gill Sans MT"/>
                <w:b/>
                <w:bCs/>
                <w:sz w:val="22"/>
                <w:szCs w:val="22"/>
              </w:rPr>
              <w:t xml:space="preserve"> </w:t>
            </w:r>
          </w:p>
        </w:tc>
        <w:tc>
          <w:tcPr>
            <w:tcW w:w="5781" w:type="dxa"/>
          </w:tcPr>
          <w:p w14:paraId="58199544" w14:textId="689A9BDC" w:rsidR="00930C9E" w:rsidRPr="00EC57D9" w:rsidRDefault="00EC57D9" w:rsidP="007719F7">
            <w:pPr>
              <w:rPr>
                <w:rFonts w:ascii="Gill Sans MT" w:hAnsi="Gill Sans MT" w:cs="Arial"/>
                <w:lang w:val="fr-FR"/>
              </w:rPr>
            </w:pPr>
            <w:r>
              <w:rPr>
                <w:rFonts w:ascii="Gill Sans MT" w:hAnsi="Gill Sans MT" w:cs="Arial"/>
                <w:lang w:val="fr-FR"/>
              </w:rPr>
              <w:t>SN1714</w:t>
            </w:r>
          </w:p>
        </w:tc>
      </w:tr>
      <w:tr w:rsidR="00930C9E" w:rsidRPr="00E84A9A" w14:paraId="76A97D8D" w14:textId="77777777" w:rsidTr="005D2054">
        <w:tc>
          <w:tcPr>
            <w:tcW w:w="3235" w:type="dxa"/>
            <w:shd w:val="clear" w:color="auto" w:fill="8EAADB" w:themeFill="accent1" w:themeFillTint="99"/>
          </w:tcPr>
          <w:p w14:paraId="19DC509C" w14:textId="77777777" w:rsidR="00930C9E" w:rsidRPr="00E84A9A" w:rsidRDefault="00930C9E" w:rsidP="007719F7">
            <w:pPr>
              <w:pStyle w:val="Default"/>
              <w:jc w:val="both"/>
              <w:rPr>
                <w:rFonts w:ascii="Gill Sans MT" w:hAnsi="Gill Sans MT"/>
                <w:sz w:val="22"/>
                <w:szCs w:val="22"/>
              </w:rPr>
            </w:pPr>
            <w:r w:rsidRPr="00E84A9A">
              <w:rPr>
                <w:rFonts w:ascii="Gill Sans MT" w:hAnsi="Gill Sans MT"/>
                <w:b/>
                <w:bCs/>
                <w:sz w:val="22"/>
                <w:szCs w:val="22"/>
              </w:rPr>
              <w:t xml:space="preserve">Pays : </w:t>
            </w:r>
          </w:p>
        </w:tc>
        <w:tc>
          <w:tcPr>
            <w:tcW w:w="5781" w:type="dxa"/>
          </w:tcPr>
          <w:p w14:paraId="340D20A1" w14:textId="405C0010" w:rsidR="00930C9E" w:rsidRPr="0089739E" w:rsidRDefault="0089739E" w:rsidP="0089739E">
            <w:pPr>
              <w:ind w:left="0" w:firstLine="0"/>
              <w:rPr>
                <w:rFonts w:ascii="Gill Sans MT" w:hAnsi="Gill Sans MT" w:cs="Arial"/>
                <w:lang w:val="fr-CA"/>
              </w:rPr>
            </w:pPr>
            <w:r>
              <w:rPr>
                <w:rFonts w:ascii="Gill Sans MT" w:hAnsi="Gill Sans MT" w:cs="Arial"/>
                <w:lang w:val="fr-CA"/>
              </w:rPr>
              <w:t>Sénégal</w:t>
            </w:r>
          </w:p>
        </w:tc>
      </w:tr>
      <w:tr w:rsidR="00930C9E" w:rsidRPr="00E84A9A" w14:paraId="58D8511E" w14:textId="77777777" w:rsidTr="005D2054">
        <w:tc>
          <w:tcPr>
            <w:tcW w:w="3235" w:type="dxa"/>
            <w:shd w:val="clear" w:color="auto" w:fill="8EAADB" w:themeFill="accent1" w:themeFillTint="99"/>
          </w:tcPr>
          <w:p w14:paraId="5F428BD9" w14:textId="77777777" w:rsidR="00930C9E" w:rsidRPr="00E84A9A" w:rsidRDefault="00930C9E" w:rsidP="007719F7">
            <w:pPr>
              <w:pStyle w:val="Default"/>
              <w:jc w:val="both"/>
              <w:rPr>
                <w:rFonts w:ascii="Gill Sans MT" w:hAnsi="Gill Sans MT"/>
                <w:b/>
                <w:bCs/>
                <w:sz w:val="22"/>
                <w:szCs w:val="22"/>
              </w:rPr>
            </w:pPr>
            <w:r w:rsidRPr="00E84A9A">
              <w:rPr>
                <w:rFonts w:ascii="Gill Sans MT" w:hAnsi="Gill Sans MT"/>
                <w:b/>
                <w:bCs/>
                <w:sz w:val="22"/>
                <w:szCs w:val="22"/>
              </w:rPr>
              <w:t>Numéro de l'appel d'offres</w:t>
            </w:r>
          </w:p>
        </w:tc>
        <w:tc>
          <w:tcPr>
            <w:tcW w:w="5781" w:type="dxa"/>
          </w:tcPr>
          <w:p w14:paraId="16FBE6F7" w14:textId="77777777" w:rsidR="00930C9E" w:rsidRPr="00E84A9A" w:rsidRDefault="00930C9E" w:rsidP="007719F7">
            <w:pPr>
              <w:rPr>
                <w:rFonts w:ascii="Gill Sans MT" w:hAnsi="Gill Sans MT" w:cs="Arial"/>
              </w:rPr>
            </w:pPr>
          </w:p>
        </w:tc>
      </w:tr>
    </w:tbl>
    <w:p w14:paraId="7DACDF5C" w14:textId="77777777" w:rsidR="00930C9E" w:rsidRPr="00E84A9A" w:rsidRDefault="00930C9E" w:rsidP="00930C9E">
      <w:pPr>
        <w:rPr>
          <w:rFonts w:ascii="Gill Sans MT" w:hAnsi="Gill Sans MT" w:cs="Arial"/>
        </w:rPr>
      </w:pPr>
    </w:p>
    <w:p w14:paraId="6C01C91A" w14:textId="77777777" w:rsidR="00930C9E" w:rsidRPr="00E84A9A" w:rsidRDefault="00930C9E" w:rsidP="00930C9E">
      <w:pPr>
        <w:rPr>
          <w:rFonts w:ascii="Gill Sans MT" w:hAnsi="Gill Sans MT" w:cs="Arial"/>
        </w:rPr>
      </w:pPr>
    </w:p>
    <w:p w14:paraId="1B8CCDE1" w14:textId="77777777" w:rsidR="00930C9E" w:rsidRPr="00E84A9A" w:rsidRDefault="00930C9E" w:rsidP="00930C9E">
      <w:pPr>
        <w:rPr>
          <w:rFonts w:ascii="Gill Sans MT" w:hAnsi="Gill Sans MT" w:cs="Arial"/>
        </w:rPr>
      </w:pPr>
    </w:p>
    <w:p w14:paraId="03C2E5B7" w14:textId="77777777" w:rsidR="00930C9E" w:rsidRPr="00E84A9A" w:rsidRDefault="00930C9E" w:rsidP="00930C9E">
      <w:pPr>
        <w:jc w:val="center"/>
        <w:rPr>
          <w:rFonts w:ascii="Gill Sans MT" w:hAnsi="Gill Sans MT" w:cs="Arial"/>
          <w:b/>
          <w:bCs/>
          <w:sz w:val="28"/>
          <w:szCs w:val="28"/>
        </w:rPr>
      </w:pPr>
      <w:r w:rsidRPr="00E84A9A">
        <w:rPr>
          <w:rFonts w:ascii="Gill Sans MT" w:hAnsi="Gill Sans MT" w:cs="Arial"/>
          <w:b/>
          <w:bCs/>
          <w:sz w:val="28"/>
          <w:szCs w:val="28"/>
        </w:rPr>
        <w:t>DEMANDE DE PROPOSITION</w:t>
      </w:r>
    </w:p>
    <w:p w14:paraId="66F36110" w14:textId="77777777" w:rsidR="00930C9E" w:rsidRPr="00E84A9A" w:rsidRDefault="00930C9E" w:rsidP="00930C9E">
      <w:pPr>
        <w:jc w:val="center"/>
        <w:rPr>
          <w:rFonts w:ascii="Gill Sans MT" w:hAnsi="Gill Sans MT" w:cs="Arial"/>
          <w:b/>
          <w:bCs/>
        </w:rPr>
      </w:pPr>
    </w:p>
    <w:p w14:paraId="21DF9CDF" w14:textId="77777777" w:rsidR="00930C9E" w:rsidRPr="00E84A9A" w:rsidRDefault="00930C9E" w:rsidP="00930C9E">
      <w:pPr>
        <w:jc w:val="center"/>
        <w:rPr>
          <w:rFonts w:ascii="Gill Sans MT" w:hAnsi="Gill Sans MT" w:cs="Arial"/>
          <w:b/>
          <w:bCs/>
        </w:rPr>
      </w:pPr>
    </w:p>
    <w:p w14:paraId="1A91ECBB" w14:textId="77777777" w:rsidR="00930C9E" w:rsidRPr="00E84A9A" w:rsidRDefault="00930C9E" w:rsidP="00930C9E">
      <w:pPr>
        <w:spacing w:line="240" w:lineRule="auto"/>
        <w:jc w:val="center"/>
        <w:rPr>
          <w:rFonts w:ascii="Gill Sans MT" w:hAnsi="Gill Sans MT" w:cs="Arial"/>
          <w:b/>
          <w:bCs/>
        </w:rPr>
      </w:pPr>
      <w:r w:rsidRPr="00E84A9A">
        <w:rPr>
          <w:rFonts w:ascii="Gill Sans MT" w:hAnsi="Gill Sans MT" w:cs="Arial"/>
          <w:b/>
          <w:bCs/>
        </w:rPr>
        <w:t>Financé par :</w:t>
      </w:r>
    </w:p>
    <w:p w14:paraId="6B3393FA" w14:textId="77777777" w:rsidR="00930C9E" w:rsidRPr="00E84A9A" w:rsidRDefault="00930C9E" w:rsidP="00930C9E">
      <w:pPr>
        <w:spacing w:line="240" w:lineRule="auto"/>
        <w:jc w:val="center"/>
        <w:rPr>
          <w:rFonts w:ascii="Gill Sans MT" w:hAnsi="Gill Sans MT" w:cs="Arial"/>
          <w:b/>
          <w:bCs/>
          <w:sz w:val="26"/>
          <w:szCs w:val="26"/>
        </w:rPr>
      </w:pPr>
      <w:r w:rsidRPr="00E84A9A">
        <w:rPr>
          <w:rFonts w:ascii="Gill Sans MT" w:hAnsi="Gill Sans MT" w:cs="Arial"/>
          <w:b/>
          <w:bCs/>
          <w:sz w:val="26"/>
          <w:szCs w:val="26"/>
        </w:rPr>
        <w:t>Heifer International</w:t>
      </w:r>
    </w:p>
    <w:p w14:paraId="34C0DA0D" w14:textId="77777777" w:rsidR="00930C9E" w:rsidRPr="00E84A9A" w:rsidRDefault="00930C9E" w:rsidP="00930C9E">
      <w:pPr>
        <w:spacing w:line="240" w:lineRule="auto"/>
        <w:rPr>
          <w:rFonts w:ascii="Gill Sans MT" w:hAnsi="Gill Sans MT" w:cs="Arial"/>
          <w:b/>
          <w:bCs/>
        </w:rPr>
      </w:pPr>
    </w:p>
    <w:tbl>
      <w:tblPr>
        <w:tblStyle w:val="Grilledutableau"/>
        <w:tblW w:w="0" w:type="auto"/>
        <w:tblLook w:val="04A0" w:firstRow="1" w:lastRow="0" w:firstColumn="1" w:lastColumn="0" w:noHBand="0" w:noVBand="1"/>
      </w:tblPr>
      <w:tblGrid>
        <w:gridCol w:w="3865"/>
        <w:gridCol w:w="5151"/>
      </w:tblGrid>
      <w:tr w:rsidR="00930C9E" w:rsidRPr="00E84A9A" w14:paraId="00187AC2" w14:textId="77777777" w:rsidTr="007719F7">
        <w:tc>
          <w:tcPr>
            <w:tcW w:w="3865" w:type="dxa"/>
          </w:tcPr>
          <w:p w14:paraId="657A04DB" w14:textId="77777777" w:rsidR="00930C9E" w:rsidRPr="00F023D2" w:rsidRDefault="00930C9E" w:rsidP="007719F7">
            <w:pPr>
              <w:pStyle w:val="Default"/>
              <w:spacing w:line="480" w:lineRule="auto"/>
              <w:rPr>
                <w:rFonts w:ascii="Gill Sans MT" w:hAnsi="Gill Sans MT"/>
                <w:sz w:val="22"/>
                <w:szCs w:val="22"/>
                <w:lang w:val="fr-FR"/>
              </w:rPr>
            </w:pPr>
            <w:r w:rsidRPr="00F023D2">
              <w:rPr>
                <w:rFonts w:ascii="Gill Sans MT" w:hAnsi="Gill Sans MT"/>
                <w:sz w:val="22"/>
                <w:szCs w:val="22"/>
                <w:lang w:val="fr-FR"/>
              </w:rPr>
              <w:t xml:space="preserve">Date de publication de l'appel d'offres : </w:t>
            </w:r>
          </w:p>
        </w:tc>
        <w:tc>
          <w:tcPr>
            <w:tcW w:w="5151" w:type="dxa"/>
          </w:tcPr>
          <w:p w14:paraId="15192120" w14:textId="4AF92FDE" w:rsidR="00930C9E" w:rsidRPr="00E84A9A" w:rsidRDefault="009F0DB7" w:rsidP="007719F7">
            <w:pPr>
              <w:rPr>
                <w:rFonts w:ascii="Gill Sans MT" w:hAnsi="Gill Sans MT" w:cs="Arial"/>
                <w:b/>
                <w:bCs/>
              </w:rPr>
            </w:pPr>
            <w:r>
              <w:rPr>
                <w:rFonts w:ascii="Gill Sans MT" w:hAnsi="Gill Sans MT" w:cs="Arial"/>
                <w:b/>
                <w:bCs/>
                <w:lang w:val="fr-FR"/>
              </w:rPr>
              <w:t xml:space="preserve"> 25 </w:t>
            </w:r>
            <w:r>
              <w:rPr>
                <w:rFonts w:ascii="Gill Sans MT" w:hAnsi="Gill Sans MT" w:cs="Arial"/>
                <w:b/>
                <w:bCs/>
              </w:rPr>
              <w:t>mars 2025</w:t>
            </w:r>
          </w:p>
        </w:tc>
      </w:tr>
      <w:tr w:rsidR="00930C9E" w:rsidRPr="00E84A9A" w14:paraId="3DAC6218" w14:textId="77777777" w:rsidTr="007719F7">
        <w:tc>
          <w:tcPr>
            <w:tcW w:w="3865" w:type="dxa"/>
          </w:tcPr>
          <w:p w14:paraId="462A0572" w14:textId="77777777" w:rsidR="00930C9E" w:rsidRPr="00E84A9A" w:rsidRDefault="00930C9E" w:rsidP="007719F7">
            <w:pPr>
              <w:pStyle w:val="Default"/>
              <w:spacing w:line="480" w:lineRule="auto"/>
              <w:rPr>
                <w:rFonts w:ascii="Gill Sans MT" w:hAnsi="Gill Sans MT"/>
                <w:sz w:val="22"/>
                <w:szCs w:val="22"/>
              </w:rPr>
            </w:pPr>
            <w:r w:rsidRPr="00E84A9A">
              <w:rPr>
                <w:rFonts w:ascii="Gill Sans MT" w:hAnsi="Gill Sans MT"/>
                <w:sz w:val="22"/>
                <w:szCs w:val="22"/>
              </w:rPr>
              <w:t xml:space="preserve">Période de performance : </w:t>
            </w:r>
          </w:p>
        </w:tc>
        <w:tc>
          <w:tcPr>
            <w:tcW w:w="5151" w:type="dxa"/>
          </w:tcPr>
          <w:p w14:paraId="6D9C486C" w14:textId="731344D6" w:rsidR="009F0DB7" w:rsidRPr="00F023D2" w:rsidRDefault="009F0DB7" w:rsidP="009F0DB7">
            <w:pPr>
              <w:contextualSpacing/>
              <w:rPr>
                <w:rFonts w:ascii="Gill Sans MT" w:hAnsi="Gill Sans MT" w:cs="Arial"/>
                <w:b/>
                <w:bCs/>
                <w:color w:val="auto"/>
                <w:lang w:val="fr-FR"/>
              </w:rPr>
            </w:pPr>
            <w:commentRangeStart w:id="1"/>
            <w:r w:rsidRPr="00F023D2">
              <w:rPr>
                <w:rFonts w:ascii="Gill Sans MT" w:hAnsi="Gill Sans MT" w:cs="Arial"/>
                <w:b/>
                <w:bCs/>
                <w:color w:val="auto"/>
                <w:lang w:val="fr-FR"/>
              </w:rPr>
              <w:t xml:space="preserve">Date de début : </w:t>
            </w:r>
            <w:r w:rsidR="00A87261" w:rsidRPr="00F023D2">
              <w:rPr>
                <w:rFonts w:ascii="Gill Sans MT" w:hAnsi="Gill Sans MT" w:cs="Arial"/>
                <w:b/>
                <w:bCs/>
                <w:color w:val="auto"/>
                <w:lang w:val="fr-FR"/>
              </w:rPr>
              <w:t>1</w:t>
            </w:r>
            <w:r w:rsidR="00A87261" w:rsidRPr="00F023D2">
              <w:rPr>
                <w:rFonts w:ascii="Gill Sans MT" w:hAnsi="Gill Sans MT" w:cs="Arial"/>
                <w:b/>
                <w:bCs/>
                <w:color w:val="auto"/>
                <w:vertAlign w:val="superscript"/>
                <w:lang w:val="fr-FR"/>
              </w:rPr>
              <w:t xml:space="preserve">er </w:t>
            </w:r>
            <w:r w:rsidR="00A87261" w:rsidRPr="00F023D2">
              <w:rPr>
                <w:rFonts w:ascii="Gill Sans MT" w:hAnsi="Gill Sans MT" w:cs="Arial"/>
                <w:b/>
                <w:bCs/>
                <w:color w:val="auto"/>
                <w:lang w:val="fr-FR"/>
              </w:rPr>
              <w:t xml:space="preserve">mai </w:t>
            </w:r>
            <w:r w:rsidRPr="00F023D2">
              <w:rPr>
                <w:rFonts w:ascii="Gill Sans MT" w:hAnsi="Gill Sans MT" w:cs="Arial"/>
                <w:b/>
                <w:bCs/>
                <w:color w:val="auto"/>
                <w:lang w:val="fr-FR"/>
              </w:rPr>
              <w:t>2025</w:t>
            </w:r>
          </w:p>
          <w:p w14:paraId="551FBD42" w14:textId="6C06E5C2" w:rsidR="00930C9E" w:rsidRPr="00B01AC5" w:rsidRDefault="009F0DB7" w:rsidP="00A87261">
            <w:pPr>
              <w:rPr>
                <w:rFonts w:ascii="Gill Sans MT" w:hAnsi="Gill Sans MT" w:cs="Arial"/>
                <w:b/>
                <w:bCs/>
                <w:color w:val="auto"/>
              </w:rPr>
            </w:pPr>
            <w:r w:rsidRPr="00D000EF">
              <w:rPr>
                <w:rFonts w:ascii="Gill Sans MT" w:hAnsi="Gill Sans MT" w:cs="Arial"/>
                <w:b/>
                <w:bCs/>
                <w:color w:val="auto"/>
              </w:rPr>
              <w:t xml:space="preserve">Date de </w:t>
            </w:r>
            <w:proofErr w:type="gramStart"/>
            <w:r w:rsidRPr="00D000EF">
              <w:rPr>
                <w:rFonts w:ascii="Gill Sans MT" w:hAnsi="Gill Sans MT" w:cs="Arial"/>
                <w:b/>
                <w:bCs/>
                <w:color w:val="auto"/>
              </w:rPr>
              <w:t>fin :</w:t>
            </w:r>
            <w:proofErr w:type="gramEnd"/>
            <w:r w:rsidRPr="00D000EF">
              <w:rPr>
                <w:rFonts w:ascii="Gill Sans MT" w:hAnsi="Gill Sans MT" w:cs="Arial"/>
                <w:b/>
                <w:bCs/>
                <w:color w:val="auto"/>
              </w:rPr>
              <w:t xml:space="preserve"> </w:t>
            </w:r>
            <w:r w:rsidR="00A87261">
              <w:rPr>
                <w:rFonts w:ascii="Gill Sans MT" w:hAnsi="Gill Sans MT" w:cs="Arial"/>
                <w:b/>
                <w:bCs/>
                <w:color w:val="auto"/>
              </w:rPr>
              <w:t xml:space="preserve">31 </w:t>
            </w:r>
            <w:r w:rsidR="00A87261" w:rsidRPr="00B01AC5">
              <w:rPr>
                <w:rFonts w:ascii="Gill Sans MT" w:hAnsi="Gill Sans MT" w:cs="Arial"/>
                <w:b/>
                <w:bCs/>
                <w:color w:val="auto"/>
                <w:vertAlign w:val="superscript"/>
              </w:rPr>
              <w:t xml:space="preserve">juillet </w:t>
            </w:r>
            <w:r w:rsidR="00381315">
              <w:rPr>
                <w:rFonts w:ascii="Gill Sans MT" w:hAnsi="Gill Sans MT" w:cs="Arial"/>
                <w:b/>
                <w:bCs/>
                <w:color w:val="auto"/>
              </w:rPr>
              <w:t>2025</w:t>
            </w:r>
            <w:commentRangeEnd w:id="1"/>
            <w:r w:rsidR="00450B31">
              <w:rPr>
                <w:rStyle w:val="Marquedecommentaire"/>
              </w:rPr>
              <w:commentReference w:id="1"/>
            </w:r>
          </w:p>
        </w:tc>
      </w:tr>
      <w:tr w:rsidR="00930C9E" w:rsidRPr="00E84A9A" w14:paraId="7559C8E8" w14:textId="77777777" w:rsidTr="007719F7">
        <w:tc>
          <w:tcPr>
            <w:tcW w:w="3865" w:type="dxa"/>
          </w:tcPr>
          <w:p w14:paraId="193C19BF" w14:textId="77777777" w:rsidR="00930C9E" w:rsidRPr="00F023D2" w:rsidRDefault="00930C9E" w:rsidP="007719F7">
            <w:pPr>
              <w:pStyle w:val="Default"/>
              <w:spacing w:line="480" w:lineRule="auto"/>
              <w:rPr>
                <w:rFonts w:ascii="Gill Sans MT" w:hAnsi="Gill Sans MT"/>
                <w:sz w:val="22"/>
                <w:szCs w:val="22"/>
                <w:lang w:val="fr-FR"/>
              </w:rPr>
            </w:pPr>
            <w:r w:rsidRPr="00F023D2">
              <w:rPr>
                <w:rFonts w:ascii="Gill Sans MT" w:hAnsi="Gill Sans MT"/>
                <w:sz w:val="22"/>
                <w:szCs w:val="22"/>
                <w:lang w:val="fr-FR"/>
              </w:rPr>
              <w:t xml:space="preserve">Date limite de soumission des propositions : </w:t>
            </w:r>
          </w:p>
        </w:tc>
        <w:tc>
          <w:tcPr>
            <w:tcW w:w="5151" w:type="dxa"/>
          </w:tcPr>
          <w:p w14:paraId="09D015C2" w14:textId="3E41696F" w:rsidR="00930C9E" w:rsidRDefault="00B01AC5" w:rsidP="00ED4B18">
            <w:pPr>
              <w:ind w:left="0" w:firstLine="0"/>
              <w:rPr>
                <w:b/>
                <w:bCs/>
              </w:rPr>
            </w:pPr>
            <w:r>
              <w:rPr>
                <w:b/>
                <w:bCs/>
              </w:rPr>
              <w:t>25</w:t>
            </w:r>
            <w:r w:rsidR="00A87261" w:rsidRPr="00B01AC5">
              <w:rPr>
                <w:b/>
                <w:bCs/>
                <w:vertAlign w:val="superscript"/>
              </w:rPr>
              <w:t>ème</w:t>
            </w:r>
            <w:r w:rsidR="009F0DB7">
              <w:rPr>
                <w:b/>
                <w:bCs/>
              </w:rPr>
              <w:t xml:space="preserve"> </w:t>
            </w:r>
            <w:proofErr w:type="spellStart"/>
            <w:r w:rsidR="009F0DB7">
              <w:rPr>
                <w:b/>
                <w:bCs/>
              </w:rPr>
              <w:t>avril</w:t>
            </w:r>
            <w:proofErr w:type="spellEnd"/>
            <w:r w:rsidR="009F0DB7">
              <w:rPr>
                <w:b/>
                <w:bCs/>
              </w:rPr>
              <w:t>, 2025</w:t>
            </w:r>
          </w:p>
          <w:p w14:paraId="31B484DC" w14:textId="05F4D70C" w:rsidR="00A91621" w:rsidRPr="00E84A9A" w:rsidRDefault="00A91621" w:rsidP="00A91621">
            <w:pPr>
              <w:ind w:left="0" w:firstLine="0"/>
              <w:rPr>
                <w:rFonts w:ascii="Gill Sans MT" w:hAnsi="Gill Sans MT" w:cs="Arial"/>
                <w:b/>
                <w:bCs/>
              </w:rPr>
            </w:pPr>
          </w:p>
        </w:tc>
      </w:tr>
      <w:tr w:rsidR="00930C9E" w:rsidRPr="00E84A9A" w14:paraId="71AC98EC" w14:textId="77777777" w:rsidTr="007719F7">
        <w:tc>
          <w:tcPr>
            <w:tcW w:w="3865" w:type="dxa"/>
          </w:tcPr>
          <w:p w14:paraId="107D5615" w14:textId="77777777" w:rsidR="00930C9E" w:rsidRPr="00F023D2" w:rsidRDefault="00930C9E" w:rsidP="007719F7">
            <w:pPr>
              <w:pStyle w:val="Default"/>
              <w:rPr>
                <w:rFonts w:ascii="Gill Sans MT" w:hAnsi="Gill Sans MT"/>
                <w:sz w:val="22"/>
                <w:szCs w:val="22"/>
                <w:lang w:val="fr-FR"/>
              </w:rPr>
            </w:pPr>
            <w:r w:rsidRPr="00F023D2">
              <w:rPr>
                <w:rFonts w:ascii="Gill Sans MT" w:hAnsi="Gill Sans MT"/>
                <w:sz w:val="22"/>
                <w:szCs w:val="22"/>
                <w:lang w:val="fr-FR"/>
              </w:rPr>
              <w:t xml:space="preserve">Date limite de soumission des questions/interrogations : </w:t>
            </w:r>
          </w:p>
        </w:tc>
        <w:tc>
          <w:tcPr>
            <w:tcW w:w="5151" w:type="dxa"/>
          </w:tcPr>
          <w:p w14:paraId="335C2963" w14:textId="7700F62E" w:rsidR="00930C9E" w:rsidRPr="00E84A9A" w:rsidRDefault="00A87261" w:rsidP="00D300D3">
            <w:pPr>
              <w:pStyle w:val="Titre4"/>
              <w:ind w:left="0" w:firstLine="0"/>
            </w:pPr>
            <w:r>
              <w:t>24</w:t>
            </w:r>
            <w:r w:rsidR="00381315" w:rsidRPr="00381315">
              <w:rPr>
                <w:vertAlign w:val="superscript"/>
              </w:rPr>
              <w:t xml:space="preserve">e </w:t>
            </w:r>
            <w:proofErr w:type="spellStart"/>
            <w:r w:rsidR="00381315">
              <w:t>avril</w:t>
            </w:r>
            <w:proofErr w:type="spellEnd"/>
            <w:r w:rsidR="00381315">
              <w:t xml:space="preserve"> 2025</w:t>
            </w:r>
          </w:p>
        </w:tc>
      </w:tr>
      <w:tr w:rsidR="00930C9E" w:rsidRPr="00F023D2" w14:paraId="6DB11039" w14:textId="77777777" w:rsidTr="007719F7">
        <w:tc>
          <w:tcPr>
            <w:tcW w:w="3865" w:type="dxa"/>
          </w:tcPr>
          <w:p w14:paraId="05738D66" w14:textId="77777777" w:rsidR="00930C9E" w:rsidRPr="00F023D2" w:rsidRDefault="00930C9E" w:rsidP="007719F7">
            <w:pPr>
              <w:pStyle w:val="Default"/>
              <w:rPr>
                <w:rFonts w:ascii="Gill Sans MT" w:hAnsi="Gill Sans MT"/>
                <w:sz w:val="22"/>
                <w:szCs w:val="22"/>
                <w:lang w:val="fr-FR"/>
              </w:rPr>
            </w:pPr>
            <w:r w:rsidRPr="00F023D2">
              <w:rPr>
                <w:rFonts w:ascii="Gill Sans MT" w:hAnsi="Gill Sans MT"/>
                <w:sz w:val="22"/>
                <w:szCs w:val="22"/>
                <w:lang w:val="fr-FR"/>
              </w:rPr>
              <w:t xml:space="preserve">Envoi électronique à l'attention de </w:t>
            </w:r>
          </w:p>
        </w:tc>
        <w:tc>
          <w:tcPr>
            <w:tcW w:w="5151" w:type="dxa"/>
          </w:tcPr>
          <w:p w14:paraId="1BFF067F" w14:textId="77777777" w:rsidR="00A91621" w:rsidRPr="00F023D2" w:rsidRDefault="00A91621" w:rsidP="00A91621">
            <w:pPr>
              <w:rPr>
                <w:rStyle w:val="Lienhypertexte"/>
                <w:rFonts w:ascii="Gill Sans MT" w:hAnsi="Gill Sans MT" w:cs="Arial"/>
                <w:color w:val="000000"/>
                <w:lang w:val="fr-FR"/>
              </w:rPr>
            </w:pPr>
            <w:hyperlink r:id="rId12" w:history="1">
              <w:r w:rsidRPr="00F023D2">
                <w:rPr>
                  <w:rStyle w:val="Lienhypertexte"/>
                  <w:lang w:val="fr-FR"/>
                </w:rPr>
                <w:t xml:space="preserve">heifersenegal@heifer.org </w:t>
              </w:r>
            </w:hyperlink>
            <w:r w:rsidR="0089739E" w:rsidRPr="00F023D2">
              <w:rPr>
                <w:rStyle w:val="Lienhypertexte"/>
                <w:rFonts w:ascii="Gill Sans MT" w:hAnsi="Gill Sans MT" w:cs="Arial"/>
                <w:lang w:val="fr-FR"/>
              </w:rPr>
              <w:t xml:space="preserve">  </w:t>
            </w:r>
          </w:p>
          <w:p w14:paraId="5AB1AFC5" w14:textId="4979C852" w:rsidR="00930C9E" w:rsidRPr="00F023D2" w:rsidRDefault="00A91621" w:rsidP="00A91621">
            <w:pPr>
              <w:rPr>
                <w:rFonts w:ascii="Gill Sans MT" w:hAnsi="Gill Sans MT" w:cs="Arial"/>
                <w:b/>
                <w:bCs/>
                <w:lang w:val="fr-FR"/>
              </w:rPr>
            </w:pPr>
            <w:hyperlink r:id="rId13" w:history="1">
              <w:r w:rsidRPr="00F023D2">
                <w:rPr>
                  <w:rStyle w:val="Lienhypertexte"/>
                  <w:lang w:val="fr-FR"/>
                </w:rPr>
                <w:t>fatou.kane@heifer.org</w:t>
              </w:r>
            </w:hyperlink>
          </w:p>
        </w:tc>
      </w:tr>
      <w:tr w:rsidR="00930C9E" w:rsidRPr="00E84A9A" w14:paraId="6E60E29D" w14:textId="77777777" w:rsidTr="007719F7">
        <w:tc>
          <w:tcPr>
            <w:tcW w:w="3865" w:type="dxa"/>
          </w:tcPr>
          <w:p w14:paraId="3CC85DFB" w14:textId="77777777" w:rsidR="00930C9E" w:rsidRPr="00F023D2" w:rsidRDefault="00930C9E" w:rsidP="007719F7">
            <w:pPr>
              <w:pStyle w:val="Default"/>
              <w:rPr>
                <w:rFonts w:ascii="Gill Sans MT" w:hAnsi="Gill Sans MT"/>
                <w:sz w:val="22"/>
                <w:szCs w:val="22"/>
                <w:lang w:val="fr-FR"/>
              </w:rPr>
            </w:pPr>
            <w:r w:rsidRPr="00F023D2">
              <w:rPr>
                <w:rFonts w:ascii="Gill Sans MT" w:hAnsi="Gill Sans MT"/>
                <w:sz w:val="22"/>
                <w:szCs w:val="22"/>
                <w:lang w:val="fr-FR"/>
              </w:rPr>
              <w:t xml:space="preserve">Coordonnées pour les demandes de renseignements concernant cet appel d'offres : </w:t>
            </w:r>
          </w:p>
        </w:tc>
        <w:tc>
          <w:tcPr>
            <w:tcW w:w="5151" w:type="dxa"/>
          </w:tcPr>
          <w:p w14:paraId="49A91F78" w14:textId="77777777" w:rsidR="00930C9E" w:rsidRDefault="005D2054" w:rsidP="007719F7">
            <w:pPr>
              <w:rPr>
                <w:rFonts w:ascii="Gill Sans MT" w:hAnsi="Gill Sans MT" w:cs="Arial"/>
                <w:b/>
                <w:bCs/>
                <w:lang w:val="fr-CA"/>
              </w:rPr>
            </w:pPr>
            <w:r>
              <w:rPr>
                <w:rFonts w:ascii="Gill Sans MT" w:hAnsi="Gill Sans MT" w:cs="Arial"/>
                <w:b/>
                <w:bCs/>
                <w:lang w:val="fr-CA"/>
              </w:rPr>
              <w:t>Abdoulaye NDIAYE</w:t>
            </w:r>
          </w:p>
          <w:p w14:paraId="045FE856" w14:textId="6748C153" w:rsidR="005D2054" w:rsidRPr="005D2054" w:rsidRDefault="00A91621" w:rsidP="005D2054">
            <w:pPr>
              <w:rPr>
                <w:rFonts w:ascii="Gill Sans MT" w:hAnsi="Gill Sans MT" w:cs="Arial"/>
              </w:rPr>
            </w:pPr>
            <w:hyperlink r:id="rId14" w:history="1">
              <w:r w:rsidRPr="00E46AD7">
                <w:rPr>
                  <w:rStyle w:val="Lienhypertexte"/>
                  <w:lang w:val="fr-CA"/>
                </w:rPr>
                <w:t xml:space="preserve">abdoulaye.ndiaye@heifer.org </w:t>
              </w:r>
            </w:hyperlink>
            <w:r w:rsidR="005D2054">
              <w:rPr>
                <w:rStyle w:val="Lienhypertexte"/>
                <w:rFonts w:ascii="Gill Sans MT" w:hAnsi="Gill Sans MT" w:cs="Arial"/>
                <w:lang w:val="fr-CA"/>
              </w:rPr>
              <w:t xml:space="preserve">  </w:t>
            </w:r>
          </w:p>
        </w:tc>
      </w:tr>
    </w:tbl>
    <w:p w14:paraId="15E283CB" w14:textId="77777777" w:rsidR="00930C9E" w:rsidRPr="00E84A9A" w:rsidRDefault="00930C9E" w:rsidP="00930C9E">
      <w:pPr>
        <w:rPr>
          <w:rFonts w:ascii="Gill Sans MT" w:hAnsi="Gill Sans MT" w:cs="Arial"/>
          <w:b/>
          <w:bCs/>
        </w:rPr>
      </w:pPr>
    </w:p>
    <w:p w14:paraId="2DE6C5CF" w14:textId="77777777" w:rsidR="00930C9E" w:rsidRPr="001A2241" w:rsidRDefault="00930C9E" w:rsidP="00930C9E">
      <w:pPr>
        <w:pStyle w:val="Default"/>
        <w:jc w:val="both"/>
        <w:rPr>
          <w:rFonts w:ascii="Gill Sans MT" w:hAnsi="Gill Sans MT"/>
          <w:b/>
          <w:bCs/>
        </w:rPr>
      </w:pPr>
      <w:r w:rsidRPr="001A2241">
        <w:rPr>
          <w:rFonts w:ascii="Gill Sans MT" w:hAnsi="Gill Sans MT"/>
          <w:b/>
          <w:bCs/>
        </w:rPr>
        <w:t xml:space="preserve">Mandat </w:t>
      </w:r>
    </w:p>
    <w:p w14:paraId="093F5F7C" w14:textId="77777777" w:rsidR="00930C9E" w:rsidRPr="00E84A9A" w:rsidRDefault="00930C9E" w:rsidP="00930C9E">
      <w:pPr>
        <w:pStyle w:val="Default"/>
        <w:jc w:val="both"/>
        <w:rPr>
          <w:rFonts w:ascii="Gill Sans MT" w:hAnsi="Gill Sans MT"/>
          <w:sz w:val="22"/>
          <w:szCs w:val="22"/>
        </w:rPr>
      </w:pPr>
    </w:p>
    <w:p w14:paraId="5F3EBDE2" w14:textId="77777777" w:rsidR="00930C9E" w:rsidRPr="00E84A9A" w:rsidRDefault="00930C9E" w:rsidP="00930C9E">
      <w:pPr>
        <w:pStyle w:val="Default"/>
        <w:jc w:val="both"/>
        <w:rPr>
          <w:rFonts w:ascii="Gill Sans MT" w:hAnsi="Gill Sans MT"/>
          <w:sz w:val="22"/>
          <w:szCs w:val="22"/>
        </w:rPr>
      </w:pPr>
      <w:r>
        <w:rPr>
          <w:rFonts w:ascii="Gill Sans MT" w:hAnsi="Gill Sans MT"/>
          <w:b/>
          <w:bCs/>
          <w:sz w:val="22"/>
          <w:szCs w:val="22"/>
        </w:rPr>
        <w:t>I.</w:t>
      </w:r>
      <w:r>
        <w:rPr>
          <w:rFonts w:ascii="Gill Sans MT" w:hAnsi="Gill Sans MT"/>
          <w:b/>
          <w:bCs/>
          <w:sz w:val="22"/>
          <w:szCs w:val="22"/>
        </w:rPr>
        <w:tab/>
      </w:r>
      <w:r w:rsidRPr="00E84A9A">
        <w:rPr>
          <w:rFonts w:ascii="Gill Sans MT" w:hAnsi="Gill Sans MT"/>
          <w:b/>
          <w:bCs/>
          <w:sz w:val="22"/>
          <w:szCs w:val="22"/>
        </w:rPr>
        <w:t xml:space="preserve">Informations générales </w:t>
      </w:r>
    </w:p>
    <w:p w14:paraId="05077CE5" w14:textId="77777777" w:rsidR="00930C9E" w:rsidRPr="00E84A9A" w:rsidRDefault="00930C9E" w:rsidP="00930C9E">
      <w:pPr>
        <w:pStyle w:val="Default"/>
        <w:jc w:val="both"/>
        <w:rPr>
          <w:rFonts w:ascii="Gill Sans MT" w:hAnsi="Gill Sans MT"/>
          <w:sz w:val="22"/>
          <w:szCs w:val="22"/>
        </w:rPr>
      </w:pPr>
    </w:p>
    <w:p w14:paraId="0A55372A" w14:textId="7532DE89" w:rsidR="00930C9E" w:rsidRPr="00F023D2" w:rsidRDefault="00930C9E" w:rsidP="001649AE">
      <w:pPr>
        <w:ind w:left="10"/>
        <w:rPr>
          <w:rFonts w:ascii="Gill Sans MT" w:hAnsi="Gill Sans MT" w:cs="Arial"/>
          <w:lang w:val="fr-FR"/>
        </w:rPr>
      </w:pPr>
      <w:r w:rsidRPr="00F023D2">
        <w:rPr>
          <w:rFonts w:ascii="Gill Sans MT" w:hAnsi="Gill Sans MT" w:cs="Arial"/>
          <w:lang w:val="fr-FR"/>
        </w:rPr>
        <w:t xml:space="preserve">Ce document est publié pour solliciter des candidatures de firmes/consultants potentiels pour mener l'évaluation </w:t>
      </w:r>
      <w:r w:rsidR="00374817" w:rsidRPr="00F023D2">
        <w:rPr>
          <w:rFonts w:ascii="Gill Sans MT" w:hAnsi="Gill Sans MT" w:cs="Arial"/>
          <w:lang w:val="fr-FR"/>
        </w:rPr>
        <w:t xml:space="preserve">à mi-parcours </w:t>
      </w:r>
      <w:r w:rsidRPr="00F023D2">
        <w:rPr>
          <w:rFonts w:ascii="Gill Sans MT" w:hAnsi="Gill Sans MT" w:cs="Arial"/>
          <w:lang w:val="fr-FR"/>
        </w:rPr>
        <w:t xml:space="preserve">du </w:t>
      </w:r>
      <w:r w:rsidR="00F86A1D" w:rsidRPr="00F023D2">
        <w:rPr>
          <w:rFonts w:ascii="Gill Sans MT" w:hAnsi="Gill Sans MT" w:cs="Arial"/>
          <w:lang w:val="fr-FR"/>
        </w:rPr>
        <w:t xml:space="preserve">Projet de Signature </w:t>
      </w:r>
      <w:r w:rsidR="00EF6519" w:rsidRPr="00F023D2">
        <w:rPr>
          <w:rFonts w:ascii="Gill Sans MT" w:hAnsi="Gill Sans MT" w:cs="Arial"/>
          <w:lang w:val="fr-FR"/>
        </w:rPr>
        <w:t xml:space="preserve">Sénégal </w:t>
      </w:r>
      <w:r w:rsidR="00B66D4D" w:rsidRPr="00F023D2">
        <w:rPr>
          <w:rFonts w:ascii="Gill Sans MT" w:hAnsi="Gill Sans MT" w:cs="Arial"/>
          <w:lang w:val="fr-FR"/>
        </w:rPr>
        <w:t>IMAM II</w:t>
      </w:r>
      <w:r w:rsidRPr="00F023D2">
        <w:rPr>
          <w:rFonts w:ascii="Gill Sans MT" w:hAnsi="Gill Sans MT" w:cs="Arial"/>
          <w:lang w:val="fr-FR"/>
        </w:rPr>
        <w:t xml:space="preserve">. Le </w:t>
      </w:r>
      <w:r w:rsidR="00F86A1D" w:rsidRPr="00F023D2">
        <w:rPr>
          <w:rFonts w:ascii="Gill Sans MT" w:hAnsi="Gill Sans MT" w:cs="Arial"/>
          <w:lang w:val="fr-FR"/>
        </w:rPr>
        <w:t xml:space="preserve">projet </w:t>
      </w:r>
      <w:r w:rsidRPr="00F023D2">
        <w:rPr>
          <w:rFonts w:ascii="Gill Sans MT" w:hAnsi="Gill Sans MT" w:cs="Arial"/>
          <w:lang w:val="fr-FR"/>
        </w:rPr>
        <w:t xml:space="preserve">cherche à collaborer avec les acteurs locaux de la chaîne de valeur des </w:t>
      </w:r>
      <w:r w:rsidR="00F86A1D" w:rsidRPr="00F023D2">
        <w:rPr>
          <w:rFonts w:ascii="Gill Sans MT" w:hAnsi="Gill Sans MT" w:cs="Arial"/>
          <w:lang w:val="fr-FR"/>
        </w:rPr>
        <w:t xml:space="preserve">ovins </w:t>
      </w:r>
      <w:r w:rsidRPr="00F023D2">
        <w:rPr>
          <w:rFonts w:ascii="Gill Sans MT" w:hAnsi="Gill Sans MT" w:cs="Arial"/>
          <w:lang w:val="fr-FR"/>
        </w:rPr>
        <w:t xml:space="preserve">et les petits exploitants agricoles (PEA) </w:t>
      </w:r>
      <w:r w:rsidR="00F86A1D" w:rsidRPr="00F023D2">
        <w:rPr>
          <w:rFonts w:ascii="Gill Sans MT" w:hAnsi="Gill Sans MT" w:cs="Arial"/>
          <w:lang w:val="fr-FR"/>
        </w:rPr>
        <w:t>pour permettre à 121 410 petits producteurs de moutons dans huit 10 régions du pays d'atteindre un revenu de subsistance durable d'ici le 30 juin 2026</w:t>
      </w:r>
      <w:r w:rsidRPr="00F023D2">
        <w:rPr>
          <w:rFonts w:ascii="Gill Sans MT" w:hAnsi="Gill Sans MT" w:cs="Arial"/>
          <w:lang w:val="fr-FR"/>
        </w:rPr>
        <w:t xml:space="preserve">. Heifer </w:t>
      </w:r>
      <w:r w:rsidR="005D2054" w:rsidRPr="00F023D2">
        <w:rPr>
          <w:rFonts w:ascii="Gill Sans MT" w:hAnsi="Gill Sans MT" w:cs="Arial"/>
          <w:lang w:val="fr-FR"/>
        </w:rPr>
        <w:t xml:space="preserve">Sénégal </w:t>
      </w:r>
      <w:r w:rsidRPr="00F023D2">
        <w:rPr>
          <w:rFonts w:ascii="Gill Sans MT" w:hAnsi="Gill Sans MT" w:cs="Arial"/>
          <w:lang w:val="fr-FR"/>
        </w:rPr>
        <w:t>prévoit d'attribuer l'</w:t>
      </w:r>
      <w:r w:rsidR="00374817" w:rsidRPr="00F023D2">
        <w:rPr>
          <w:rFonts w:ascii="Gill Sans MT" w:hAnsi="Gill Sans MT" w:cs="Arial"/>
          <w:lang w:val="fr-FR"/>
        </w:rPr>
        <w:t xml:space="preserve">évaluation à mi-parcours </w:t>
      </w:r>
      <w:r w:rsidR="00A74388" w:rsidRPr="00F023D2">
        <w:rPr>
          <w:rFonts w:ascii="Gill Sans MT" w:hAnsi="Gill Sans MT" w:cs="Arial"/>
          <w:lang w:val="fr-FR"/>
        </w:rPr>
        <w:t xml:space="preserve">de son </w:t>
      </w:r>
      <w:r w:rsidR="00F86A1D" w:rsidRPr="00F023D2">
        <w:rPr>
          <w:rFonts w:ascii="Gill Sans MT" w:hAnsi="Gill Sans MT" w:cs="Arial"/>
          <w:lang w:val="fr-FR"/>
        </w:rPr>
        <w:t xml:space="preserve">projet </w:t>
      </w:r>
      <w:r w:rsidR="00B66D4D" w:rsidRPr="00F023D2">
        <w:rPr>
          <w:rFonts w:ascii="Gill Sans MT" w:hAnsi="Gill Sans MT" w:cs="Arial"/>
          <w:lang w:val="fr-FR"/>
        </w:rPr>
        <w:t xml:space="preserve">IMAM II </w:t>
      </w:r>
      <w:r w:rsidRPr="00F023D2">
        <w:rPr>
          <w:rFonts w:ascii="Gill Sans MT" w:hAnsi="Gill Sans MT" w:cs="Arial"/>
          <w:lang w:val="fr-FR"/>
        </w:rPr>
        <w:t xml:space="preserve">et d'effectuer les paiements sur la base de la soumission et de l'approbation des livrables par Heifer. L'accord d'attribution comprendra un calendrier de paiement avec des livrables spécifiques ; tous les paiements nécessitent </w:t>
      </w:r>
      <w:r w:rsidR="00221ED7" w:rsidRPr="00F023D2">
        <w:rPr>
          <w:rFonts w:ascii="Gill Sans MT" w:hAnsi="Gill Sans MT" w:cs="Arial"/>
          <w:lang w:val="fr-FR"/>
        </w:rPr>
        <w:t xml:space="preserve">10 </w:t>
      </w:r>
      <w:r w:rsidRPr="00F023D2">
        <w:rPr>
          <w:rFonts w:ascii="Gill Sans MT" w:hAnsi="Gill Sans MT" w:cs="Arial"/>
          <w:lang w:val="fr-FR"/>
        </w:rPr>
        <w:t>jours ouvrables de traitement après l'approbation des livrables.</w:t>
      </w:r>
    </w:p>
    <w:p w14:paraId="352BB2F1" w14:textId="77777777" w:rsidR="00381315" w:rsidRPr="00F023D2" w:rsidRDefault="00381315" w:rsidP="001649AE">
      <w:pPr>
        <w:ind w:left="10"/>
        <w:rPr>
          <w:rFonts w:ascii="Gill Sans MT" w:hAnsi="Gill Sans MT" w:cs="Arial"/>
          <w:lang w:val="fr-FR"/>
        </w:rPr>
      </w:pPr>
    </w:p>
    <w:p w14:paraId="75E5F35B" w14:textId="77777777" w:rsidR="00381315" w:rsidRPr="00F023D2" w:rsidRDefault="00381315" w:rsidP="001649AE">
      <w:pPr>
        <w:ind w:left="10"/>
        <w:rPr>
          <w:rFonts w:ascii="Gill Sans MT" w:hAnsi="Gill Sans MT" w:cs="Arial"/>
          <w:lang w:val="fr-FR"/>
        </w:rPr>
      </w:pPr>
    </w:p>
    <w:p w14:paraId="1576CFE0" w14:textId="77777777" w:rsidR="00381315" w:rsidRPr="00F023D2" w:rsidRDefault="00381315" w:rsidP="001649AE">
      <w:pPr>
        <w:ind w:left="10"/>
        <w:rPr>
          <w:rFonts w:ascii="Gill Sans MT" w:hAnsi="Gill Sans MT" w:cs="Arial"/>
          <w:lang w:val="fr-FR"/>
        </w:rPr>
      </w:pPr>
    </w:p>
    <w:bookmarkEnd w:id="0"/>
    <w:p w14:paraId="04C492A4" w14:textId="77777777" w:rsidR="00930C9E" w:rsidRPr="00F023D2" w:rsidRDefault="00930C9E" w:rsidP="00930C9E">
      <w:pPr>
        <w:rPr>
          <w:rFonts w:ascii="Gill Sans MT" w:hAnsi="Gill Sans MT" w:cs="Arial"/>
          <w:lang w:val="fr-FR"/>
        </w:rPr>
      </w:pPr>
    </w:p>
    <w:p w14:paraId="02320C18" w14:textId="77777777" w:rsidR="00930C9E" w:rsidRPr="00F023D2" w:rsidRDefault="00930C9E" w:rsidP="00930C9E">
      <w:pPr>
        <w:pStyle w:val="Default"/>
        <w:jc w:val="both"/>
        <w:rPr>
          <w:rFonts w:ascii="Gill Sans MT" w:hAnsi="Gill Sans MT"/>
          <w:b/>
          <w:bCs/>
          <w:sz w:val="22"/>
          <w:szCs w:val="22"/>
          <w:lang w:val="fr-FR"/>
        </w:rPr>
      </w:pPr>
      <w:r w:rsidRPr="00F023D2">
        <w:rPr>
          <w:rFonts w:ascii="Gill Sans MT" w:hAnsi="Gill Sans MT"/>
          <w:b/>
          <w:bCs/>
          <w:sz w:val="22"/>
          <w:szCs w:val="22"/>
          <w:lang w:val="fr-FR"/>
        </w:rPr>
        <w:t xml:space="preserve">II. </w:t>
      </w:r>
      <w:r w:rsidRPr="00F023D2">
        <w:rPr>
          <w:rFonts w:ascii="Gill Sans MT" w:hAnsi="Gill Sans MT"/>
          <w:b/>
          <w:bCs/>
          <w:sz w:val="22"/>
          <w:szCs w:val="22"/>
          <w:lang w:val="fr-FR"/>
        </w:rPr>
        <w:tab/>
      </w:r>
    </w:p>
    <w:p w14:paraId="4BE658BD" w14:textId="159D5D4C" w:rsidR="0095017F" w:rsidRPr="00F023D2" w:rsidRDefault="00930C9E" w:rsidP="0095017F">
      <w:pPr>
        <w:spacing w:after="160"/>
        <w:rPr>
          <w:rFonts w:ascii="Gill Sans MT" w:hAnsi="Gill Sans MT"/>
          <w:lang w:val="fr-FR"/>
        </w:rPr>
      </w:pPr>
      <w:r w:rsidRPr="00F023D2">
        <w:rPr>
          <w:rFonts w:ascii="Gill Sans MT" w:hAnsi="Gill Sans MT"/>
          <w:b/>
          <w:lang w:val="fr-FR"/>
        </w:rPr>
        <w:t xml:space="preserve">Heifer International </w:t>
      </w:r>
      <w:r w:rsidRPr="00F023D2">
        <w:rPr>
          <w:rFonts w:ascii="Gill Sans MT" w:hAnsi="Gill Sans MT"/>
          <w:bCs/>
          <w:lang w:val="fr-FR"/>
        </w:rPr>
        <w:t xml:space="preserve">est une organisation mondiale à but non lucratif qui s'efforce de mettre fin à la faim et à la pauvreté et de prendre soin de la Terre en utilisant des pratiques durables et en engageant les petits exploitants dans le développement de l'agriculture et de l'élevage. Heifer a été fondée sur la simple conviction que pour mettre fin à la faim, il faut d'abord donner aux gens les moyens de se nourrir, de générer des revenus et d'obtenir des moyens de subsistance durables. </w:t>
      </w:r>
      <w:r w:rsidR="0095017F" w:rsidRPr="00F023D2">
        <w:rPr>
          <w:rFonts w:ascii="Gill Sans MT" w:hAnsi="Gill Sans MT"/>
          <w:lang w:val="fr-FR"/>
        </w:rPr>
        <w:t xml:space="preserve">En tant qu'organisation non gouvernementale privée basée à Little Rock, Arkansas, Heifer a créé un changement durable pour les ménages agricoles dans plus de </w:t>
      </w:r>
      <w:r w:rsidR="00B60102" w:rsidRPr="00F023D2">
        <w:rPr>
          <w:rFonts w:ascii="Gill Sans MT" w:hAnsi="Gill Sans MT"/>
          <w:lang w:val="fr-FR"/>
        </w:rPr>
        <w:t xml:space="preserve">19 </w:t>
      </w:r>
      <w:r w:rsidR="0095017F" w:rsidRPr="00F023D2">
        <w:rPr>
          <w:rFonts w:ascii="Gill Sans MT" w:hAnsi="Gill Sans MT"/>
          <w:lang w:val="fr-FR"/>
        </w:rPr>
        <w:t xml:space="preserve">pays d'Amérique latine, d'Afrique, d'Asie et d'Europe de l'Est depuis plus de 70 ans. </w:t>
      </w:r>
      <w:r w:rsidR="008C5BC2" w:rsidRPr="00F023D2">
        <w:rPr>
          <w:rFonts w:ascii="Gill Sans MT" w:hAnsi="Gill Sans MT"/>
          <w:lang w:val="fr-FR"/>
        </w:rPr>
        <w:t xml:space="preserve">Heifer International travaille en partenariat avec des institutions et des parties prenantes à tous les niveaux afin de créer un écosystème qui favorise l'expansion des entreprises communautaires et génère des bénéfices durables et équitables pour les producteurs et les petits exploitants agricoles. De plus amples informations sur Heifer sont </w:t>
      </w:r>
      <w:hyperlink r:id="rId15" w:history="1">
        <w:r w:rsidR="008C5BC2" w:rsidRPr="00F023D2">
          <w:rPr>
            <w:lang w:val="fr-FR"/>
          </w:rPr>
          <w:t>disponibles à l'adresse suivante</w:t>
        </w:r>
        <w:r w:rsidR="008C5BC2" w:rsidRPr="00F023D2">
          <w:rPr>
            <w:rStyle w:val="Lienhypertexte"/>
            <w:rFonts w:ascii="Gill Sans MT" w:hAnsi="Gill Sans MT"/>
            <w:lang w:val="fr-FR"/>
          </w:rPr>
          <w:t xml:space="preserve"> : www.heifer.org</w:t>
        </w:r>
      </w:hyperlink>
    </w:p>
    <w:p w14:paraId="6716134E" w14:textId="28DE1029" w:rsidR="003A5D93" w:rsidRPr="00F023D2" w:rsidRDefault="00DB7BC8" w:rsidP="008C5BC2">
      <w:pPr>
        <w:pStyle w:val="Default"/>
        <w:jc w:val="both"/>
        <w:rPr>
          <w:rFonts w:ascii="Gill Sans MT" w:hAnsi="Gill Sans MT"/>
          <w:sz w:val="22"/>
          <w:szCs w:val="22"/>
          <w:lang w:val="fr-FR"/>
        </w:rPr>
      </w:pPr>
      <w:r w:rsidRPr="00F023D2">
        <w:rPr>
          <w:rFonts w:ascii="Gill Sans MT" w:hAnsi="Gill Sans MT"/>
          <w:sz w:val="22"/>
          <w:szCs w:val="22"/>
          <w:lang w:val="fr-FR"/>
        </w:rPr>
        <w:t xml:space="preserve">Heifer est depuis longtemps reconnue pour sa volonté de mettre fin à la faim et à la pauvreté et de prendre soin de la Terre. Le modèle de développement communautaire holistique fondé sur les valeurs (VBHCD) de Heifer, avec ses 12 </w:t>
      </w:r>
      <w:r w:rsidR="003A5D93" w:rsidRPr="00F023D2">
        <w:rPr>
          <w:rFonts w:ascii="Gill Sans MT" w:hAnsi="Gill Sans MT"/>
          <w:sz w:val="22"/>
          <w:szCs w:val="22"/>
          <w:lang w:val="fr-FR"/>
        </w:rPr>
        <w:t xml:space="preserve">pierres angulaires </w:t>
      </w:r>
      <w:r w:rsidRPr="00F023D2">
        <w:rPr>
          <w:rFonts w:ascii="Gill Sans MT" w:hAnsi="Gill Sans MT"/>
          <w:sz w:val="22"/>
          <w:szCs w:val="22"/>
          <w:lang w:val="fr-FR"/>
        </w:rPr>
        <w:t xml:space="preserve">pour un développement juste et durable, est le fondement de son travail. Sur cette base solide, Heifer concentre son travail en faveur des pauvres en créant de la richesse par le biais de chaînes de valeur viables qui exploitent le capital social des communautés pour stimuler le développement du marché. C'est avec cette stratégie que Heifer International </w:t>
      </w:r>
      <w:r w:rsidR="00221ED7" w:rsidRPr="00F023D2">
        <w:rPr>
          <w:rFonts w:ascii="Gill Sans MT" w:hAnsi="Gill Sans MT"/>
          <w:sz w:val="22"/>
          <w:szCs w:val="22"/>
          <w:lang w:val="fr-FR"/>
        </w:rPr>
        <w:t xml:space="preserve">Sénégal </w:t>
      </w:r>
      <w:r w:rsidRPr="00F023D2">
        <w:rPr>
          <w:rFonts w:ascii="Gill Sans MT" w:hAnsi="Gill Sans MT"/>
          <w:sz w:val="22"/>
          <w:szCs w:val="22"/>
          <w:lang w:val="fr-FR"/>
        </w:rPr>
        <w:t xml:space="preserve">(ci-après Heifer </w:t>
      </w:r>
      <w:r w:rsidR="00221ED7" w:rsidRPr="00F023D2">
        <w:rPr>
          <w:rFonts w:ascii="Gill Sans MT" w:hAnsi="Gill Sans MT"/>
          <w:sz w:val="22"/>
          <w:szCs w:val="22"/>
          <w:lang w:val="fr-FR"/>
        </w:rPr>
        <w:t>Sénégal</w:t>
      </w:r>
      <w:r w:rsidRPr="00F023D2">
        <w:rPr>
          <w:rFonts w:ascii="Gill Sans MT" w:hAnsi="Gill Sans MT"/>
          <w:sz w:val="22"/>
          <w:szCs w:val="22"/>
          <w:lang w:val="fr-FR"/>
        </w:rPr>
        <w:t xml:space="preserve">) prévoit d'atteindre son objectif d'aider </w:t>
      </w:r>
      <w:r w:rsidR="003A5D93" w:rsidRPr="00F023D2">
        <w:rPr>
          <w:rFonts w:ascii="Gill Sans MT" w:hAnsi="Gill Sans MT"/>
          <w:sz w:val="22"/>
          <w:szCs w:val="22"/>
          <w:lang w:val="fr-FR"/>
        </w:rPr>
        <w:t xml:space="preserve">deux cent mille </w:t>
      </w:r>
      <w:r w:rsidRPr="00F023D2">
        <w:rPr>
          <w:rFonts w:ascii="Gill Sans MT" w:hAnsi="Gill Sans MT"/>
          <w:sz w:val="22"/>
          <w:szCs w:val="22"/>
          <w:lang w:val="fr-FR"/>
        </w:rPr>
        <w:t>familles à sortir de la pauvreté, à avoir des revenus durables et à devenir autonomes d'ici 2030.</w:t>
      </w:r>
    </w:p>
    <w:p w14:paraId="370A30F5" w14:textId="77777777" w:rsidR="00DB7BC8" w:rsidRPr="00F023D2" w:rsidRDefault="00DB7BC8" w:rsidP="008C5BC2">
      <w:pPr>
        <w:pStyle w:val="Default"/>
        <w:jc w:val="both"/>
        <w:rPr>
          <w:rFonts w:ascii="Gill Sans MT" w:hAnsi="Gill Sans MT"/>
          <w:sz w:val="22"/>
          <w:szCs w:val="22"/>
          <w:highlight w:val="yellow"/>
          <w:lang w:val="fr-FR"/>
        </w:rPr>
      </w:pPr>
    </w:p>
    <w:p w14:paraId="37DEF57A" w14:textId="2BE806E4" w:rsidR="00DB7BC8" w:rsidRPr="00F023D2" w:rsidRDefault="00DB7BC8" w:rsidP="003A5D93">
      <w:pPr>
        <w:ind w:left="10"/>
        <w:rPr>
          <w:rFonts w:ascii="Gill Sans MT" w:hAnsi="Gill Sans MT" w:cs="Arial"/>
          <w:lang w:val="fr-FR"/>
        </w:rPr>
      </w:pPr>
      <w:r w:rsidRPr="00F023D2">
        <w:rPr>
          <w:rFonts w:ascii="Gill Sans MT" w:hAnsi="Gill Sans MT"/>
          <w:lang w:val="fr-FR"/>
        </w:rPr>
        <w:t xml:space="preserve">Dans le cadre de son </w:t>
      </w:r>
      <w:r w:rsidR="00240C27" w:rsidRPr="00F023D2">
        <w:rPr>
          <w:rFonts w:ascii="Gill Sans MT" w:hAnsi="Gill Sans MT"/>
          <w:lang w:val="fr-FR"/>
        </w:rPr>
        <w:t xml:space="preserve">Programme Signature </w:t>
      </w:r>
      <w:r w:rsidRPr="00F023D2">
        <w:rPr>
          <w:rFonts w:ascii="Gill Sans MT" w:hAnsi="Gill Sans MT"/>
          <w:lang w:val="fr-FR"/>
        </w:rPr>
        <w:t xml:space="preserve">- </w:t>
      </w:r>
      <w:r w:rsidR="00A74388" w:rsidRPr="00F023D2">
        <w:rPr>
          <w:rFonts w:ascii="Gill Sans MT" w:hAnsi="Gill Sans MT"/>
          <w:lang w:val="fr-FR"/>
        </w:rPr>
        <w:t xml:space="preserve">Renforcer la résilience économique des femmes et des jeunes au Sahel </w:t>
      </w:r>
      <w:r w:rsidRPr="00F023D2">
        <w:rPr>
          <w:rFonts w:ascii="Gill Sans MT" w:hAnsi="Gill Sans MT"/>
          <w:lang w:val="fr-FR"/>
        </w:rPr>
        <w:t xml:space="preserve">- Heifer International </w:t>
      </w:r>
      <w:r w:rsidR="005D2054" w:rsidRPr="00F023D2">
        <w:rPr>
          <w:rFonts w:ascii="Gill Sans MT" w:hAnsi="Gill Sans MT"/>
          <w:lang w:val="fr-FR"/>
        </w:rPr>
        <w:t xml:space="preserve">Sénégal </w:t>
      </w:r>
      <w:r w:rsidRPr="00F023D2">
        <w:rPr>
          <w:rFonts w:ascii="Gill Sans MT" w:hAnsi="Gill Sans MT"/>
          <w:lang w:val="fr-FR"/>
        </w:rPr>
        <w:t xml:space="preserve">(Heifer </w:t>
      </w:r>
      <w:r w:rsidR="005D2054" w:rsidRPr="00F023D2">
        <w:rPr>
          <w:rFonts w:ascii="Gill Sans MT" w:hAnsi="Gill Sans MT"/>
          <w:lang w:val="fr-FR"/>
        </w:rPr>
        <w:t>Sénégal</w:t>
      </w:r>
      <w:r w:rsidRPr="00F023D2">
        <w:rPr>
          <w:rFonts w:ascii="Gill Sans MT" w:hAnsi="Gill Sans MT"/>
          <w:lang w:val="fr-FR"/>
        </w:rPr>
        <w:t xml:space="preserve">) forge des </w:t>
      </w:r>
      <w:r w:rsidRPr="00F023D2">
        <w:rPr>
          <w:rFonts w:ascii="Gill Sans MT" w:hAnsi="Gill Sans MT" w:cs="Arial"/>
          <w:lang w:val="fr-FR"/>
        </w:rPr>
        <w:t xml:space="preserve">partenariats avec des entreprises du secteur privé, le programme travaillera en étroite collaboration avec le gouvernement du </w:t>
      </w:r>
      <w:r w:rsidR="005D2054" w:rsidRPr="00F023D2">
        <w:rPr>
          <w:rFonts w:ascii="Gill Sans MT" w:hAnsi="Gill Sans MT" w:cs="Arial"/>
          <w:lang w:val="fr-FR"/>
        </w:rPr>
        <w:t xml:space="preserve">Sénégal </w:t>
      </w:r>
      <w:r w:rsidRPr="00F023D2">
        <w:rPr>
          <w:rFonts w:ascii="Gill Sans MT" w:hAnsi="Gill Sans MT" w:cs="Arial"/>
          <w:lang w:val="fr-FR"/>
        </w:rPr>
        <w:t xml:space="preserve">au niveau des </w:t>
      </w:r>
      <w:r w:rsidR="005D2054" w:rsidRPr="00F023D2">
        <w:rPr>
          <w:rFonts w:ascii="Gill Sans MT" w:hAnsi="Gill Sans MT" w:cs="Arial"/>
          <w:lang w:val="fr-FR"/>
        </w:rPr>
        <w:t xml:space="preserve">districts </w:t>
      </w:r>
      <w:r w:rsidRPr="00F023D2">
        <w:rPr>
          <w:rFonts w:ascii="Gill Sans MT" w:hAnsi="Gill Sans MT" w:cs="Arial"/>
          <w:lang w:val="fr-FR"/>
        </w:rPr>
        <w:t>qui sont également ciblés pour la mobilisation des ressources afin d'intensifier les interventions réussies après la validation du concept</w:t>
      </w:r>
    </w:p>
    <w:p w14:paraId="1AD3C559" w14:textId="77777777" w:rsidR="002200AD" w:rsidRPr="00F023D2" w:rsidRDefault="002200AD" w:rsidP="002200AD">
      <w:pPr>
        <w:pStyle w:val="Paragraphedeliste"/>
        <w:spacing w:after="4"/>
        <w:ind w:right="14" w:firstLine="0"/>
        <w:jc w:val="left"/>
        <w:rPr>
          <w:rFonts w:ascii="Gill Sans MT" w:hAnsi="Gill Sans MT" w:cs="Arial"/>
          <w:lang w:val="fr-FR"/>
        </w:rPr>
      </w:pPr>
    </w:p>
    <w:p w14:paraId="713E7AFA" w14:textId="5A86B40C" w:rsidR="00C73CEF" w:rsidRPr="00F023D2" w:rsidRDefault="001D558F" w:rsidP="00C73CEF">
      <w:pPr>
        <w:ind w:left="10"/>
        <w:rPr>
          <w:rFonts w:ascii="Gill Sans MT" w:hAnsi="Gill Sans MT" w:cs="Arial"/>
          <w:lang w:val="fr-FR"/>
        </w:rPr>
      </w:pPr>
      <w:r w:rsidRPr="00F023D2">
        <w:rPr>
          <w:rFonts w:ascii="Gill Sans MT" w:hAnsi="Gill Sans MT" w:cs="Arial"/>
          <w:lang w:val="fr-FR"/>
        </w:rPr>
        <w:t xml:space="preserve">IMAM II est </w:t>
      </w:r>
      <w:r w:rsidR="003A5D93" w:rsidRPr="00F023D2">
        <w:rPr>
          <w:rFonts w:ascii="Gill Sans MT" w:hAnsi="Gill Sans MT" w:cs="Arial"/>
          <w:lang w:val="fr-FR"/>
        </w:rPr>
        <w:t xml:space="preserve">l'un des projets </w:t>
      </w:r>
      <w:r w:rsidRPr="00F023D2">
        <w:rPr>
          <w:rFonts w:ascii="Gill Sans MT" w:hAnsi="Gill Sans MT" w:cs="Arial"/>
          <w:lang w:val="fr-FR"/>
        </w:rPr>
        <w:t xml:space="preserve">du </w:t>
      </w:r>
      <w:r w:rsidR="00671DC8" w:rsidRPr="00F023D2">
        <w:rPr>
          <w:rFonts w:ascii="Gill Sans MT" w:hAnsi="Gill Sans MT" w:cs="Arial"/>
          <w:lang w:val="fr-FR"/>
        </w:rPr>
        <w:t xml:space="preserve">programme </w:t>
      </w:r>
      <w:r w:rsidRPr="00F023D2">
        <w:rPr>
          <w:rFonts w:ascii="Gill Sans MT" w:hAnsi="Gill Sans MT" w:cs="Arial"/>
          <w:lang w:val="fr-FR"/>
        </w:rPr>
        <w:t xml:space="preserve">Signature de Heifer Sénégal. </w:t>
      </w:r>
      <w:r w:rsidR="00C569C4" w:rsidRPr="00F023D2">
        <w:rPr>
          <w:rFonts w:ascii="Gill Sans MT" w:hAnsi="Gill Sans MT" w:cs="Arial"/>
          <w:lang w:val="fr-FR"/>
        </w:rPr>
        <w:t xml:space="preserve">Ce projet </w:t>
      </w:r>
      <w:r w:rsidR="00C73CEF" w:rsidRPr="00F023D2">
        <w:rPr>
          <w:rFonts w:ascii="Gill Sans MT" w:hAnsi="Gill Sans MT" w:cs="Arial"/>
          <w:lang w:val="fr-FR"/>
        </w:rPr>
        <w:t xml:space="preserve">se concentre sur le développement de la filière </w:t>
      </w:r>
      <w:r w:rsidR="00671DC8" w:rsidRPr="00F023D2">
        <w:rPr>
          <w:rFonts w:ascii="Gill Sans MT" w:hAnsi="Gill Sans MT" w:cs="Arial"/>
          <w:lang w:val="fr-FR"/>
        </w:rPr>
        <w:t xml:space="preserve">ovine </w:t>
      </w:r>
      <w:r w:rsidR="00C73CEF" w:rsidRPr="00F023D2">
        <w:rPr>
          <w:rFonts w:ascii="Gill Sans MT" w:hAnsi="Gill Sans MT" w:cs="Arial"/>
          <w:lang w:val="fr-FR"/>
        </w:rPr>
        <w:t xml:space="preserve">afin d'augmenter la productivité et les revenus des petits exploitants grâce à l'accès </w:t>
      </w:r>
      <w:r w:rsidR="00A809E0" w:rsidRPr="00F023D2">
        <w:rPr>
          <w:rFonts w:ascii="Gill Sans MT" w:hAnsi="Gill Sans MT" w:cs="Arial"/>
          <w:lang w:val="fr-FR"/>
        </w:rPr>
        <w:t xml:space="preserve">aux </w:t>
      </w:r>
      <w:r w:rsidR="00671DC8" w:rsidRPr="00F023D2">
        <w:rPr>
          <w:rFonts w:ascii="Gill Sans MT" w:hAnsi="Gill Sans MT" w:cs="Arial"/>
          <w:lang w:val="fr-FR"/>
        </w:rPr>
        <w:t xml:space="preserve">intrants et aux </w:t>
      </w:r>
      <w:r w:rsidR="00C73CEF" w:rsidRPr="00F023D2">
        <w:rPr>
          <w:rFonts w:ascii="Gill Sans MT" w:hAnsi="Gill Sans MT" w:cs="Arial"/>
          <w:lang w:val="fr-FR"/>
        </w:rPr>
        <w:t xml:space="preserve">services financiers, d'améliorer la sécurité alimentaire et nutritionnelle par le développement d'espèces à cycle court (ovins) et l'accès au marché pour les ménages vulnérables. L'approche holistique du développement durable basée sur les valeurs et la promotion des innovations technologiques </w:t>
      </w:r>
      <w:r w:rsidR="003A5D93" w:rsidRPr="00F023D2">
        <w:rPr>
          <w:rFonts w:ascii="Gill Sans MT" w:hAnsi="Gill Sans MT" w:cs="Arial"/>
          <w:lang w:val="fr-FR"/>
        </w:rPr>
        <w:t>est l'</w:t>
      </w:r>
      <w:r w:rsidR="00C73CEF" w:rsidRPr="00F023D2">
        <w:rPr>
          <w:rFonts w:ascii="Gill Sans MT" w:hAnsi="Gill Sans MT" w:cs="Arial"/>
          <w:lang w:val="fr-FR"/>
        </w:rPr>
        <w:t xml:space="preserve">axe </w:t>
      </w:r>
      <w:r w:rsidR="00322BEF" w:rsidRPr="00F023D2">
        <w:rPr>
          <w:rFonts w:ascii="Gill Sans MT" w:hAnsi="Gill Sans MT" w:cs="Arial"/>
          <w:lang w:val="fr-FR"/>
        </w:rPr>
        <w:t xml:space="preserve">principal et </w:t>
      </w:r>
      <w:r w:rsidR="00C73CEF" w:rsidRPr="00F023D2">
        <w:rPr>
          <w:rFonts w:ascii="Gill Sans MT" w:hAnsi="Gill Sans MT" w:cs="Arial"/>
          <w:lang w:val="fr-FR"/>
        </w:rPr>
        <w:t xml:space="preserve">central des interventions du programme. Par ailleurs, la digitalisation des interventions de Heifer en matière de formation, de suivi et d'accès aux marchés </w:t>
      </w:r>
      <w:r w:rsidR="00322BEF" w:rsidRPr="00F023D2">
        <w:rPr>
          <w:rFonts w:ascii="Gill Sans MT" w:hAnsi="Gill Sans MT" w:cs="Arial"/>
          <w:lang w:val="fr-FR"/>
        </w:rPr>
        <w:t xml:space="preserve">a montré </w:t>
      </w:r>
      <w:r w:rsidR="00C73CEF" w:rsidRPr="00F023D2">
        <w:rPr>
          <w:rFonts w:ascii="Gill Sans MT" w:hAnsi="Gill Sans MT" w:cs="Arial"/>
          <w:lang w:val="fr-FR"/>
        </w:rPr>
        <w:t xml:space="preserve">la dimension innovante et technologique du programme. </w:t>
      </w:r>
      <w:r w:rsidR="000357BA" w:rsidRPr="00F023D2">
        <w:rPr>
          <w:rFonts w:ascii="Gill Sans MT" w:hAnsi="Gill Sans MT" w:cs="Arial"/>
          <w:lang w:val="fr-FR"/>
        </w:rPr>
        <w:t xml:space="preserve">Le cadre de résultats figurant à la fin de l'appel d'offres fournit de plus amples informations sur les résultats escomptés. </w:t>
      </w:r>
      <w:r w:rsidR="002200AD" w:rsidRPr="00F023D2">
        <w:rPr>
          <w:rFonts w:ascii="Gill Sans MT" w:hAnsi="Gill Sans MT" w:cs="Arial"/>
          <w:lang w:val="fr-FR"/>
        </w:rPr>
        <w:t xml:space="preserve">Une approche à deux volets </w:t>
      </w:r>
      <w:r w:rsidR="000357BA" w:rsidRPr="00F023D2">
        <w:rPr>
          <w:rFonts w:ascii="Gill Sans MT" w:hAnsi="Gill Sans MT" w:cs="Arial"/>
          <w:lang w:val="fr-FR"/>
        </w:rPr>
        <w:t xml:space="preserve">pour atteindre ces résultats attendus </w:t>
      </w:r>
      <w:r w:rsidR="002200AD" w:rsidRPr="00F023D2">
        <w:rPr>
          <w:rFonts w:ascii="Gill Sans MT" w:hAnsi="Gill Sans MT" w:cs="Arial"/>
          <w:lang w:val="fr-FR"/>
        </w:rPr>
        <w:t xml:space="preserve">définit la conception du programme et le mécanisme de mise en œuvre. </w:t>
      </w:r>
    </w:p>
    <w:p w14:paraId="1E5E8495" w14:textId="77777777" w:rsidR="002076B0" w:rsidRPr="00F023D2" w:rsidRDefault="002076B0" w:rsidP="00C73CEF">
      <w:pPr>
        <w:ind w:left="10"/>
        <w:rPr>
          <w:rFonts w:ascii="Gill Sans MT" w:hAnsi="Gill Sans MT" w:cs="Arial"/>
          <w:lang w:val="fr-FR"/>
        </w:rPr>
      </w:pPr>
    </w:p>
    <w:p w14:paraId="0D4E41F4" w14:textId="7304C668" w:rsidR="00C73CEF" w:rsidRPr="00F023D2" w:rsidRDefault="002200AD" w:rsidP="00C73CEF">
      <w:pPr>
        <w:ind w:left="10"/>
        <w:rPr>
          <w:rFonts w:ascii="Gill Sans MT" w:hAnsi="Gill Sans MT" w:cs="Arial"/>
          <w:lang w:val="fr-FR"/>
        </w:rPr>
      </w:pPr>
      <w:r w:rsidRPr="00F023D2">
        <w:rPr>
          <w:rFonts w:ascii="Gill Sans MT" w:hAnsi="Gill Sans MT" w:cs="Arial"/>
          <w:lang w:val="fr-FR"/>
        </w:rPr>
        <w:t>Tout d'abord, l'</w:t>
      </w:r>
      <w:r w:rsidR="00B66D4D" w:rsidRPr="00F023D2">
        <w:rPr>
          <w:rFonts w:ascii="Gill Sans MT" w:hAnsi="Gill Sans MT" w:cs="Arial"/>
          <w:lang w:val="fr-FR"/>
        </w:rPr>
        <w:t xml:space="preserve">IMAM II du </w:t>
      </w:r>
      <w:r w:rsidR="00575AC1" w:rsidRPr="00F023D2">
        <w:rPr>
          <w:rFonts w:ascii="Gill Sans MT" w:hAnsi="Gill Sans MT" w:cs="Arial"/>
          <w:lang w:val="fr-FR"/>
        </w:rPr>
        <w:t xml:space="preserve">Sénégal </w:t>
      </w:r>
      <w:r w:rsidR="00322BEF" w:rsidRPr="00F023D2">
        <w:rPr>
          <w:rFonts w:ascii="Gill Sans MT" w:hAnsi="Gill Sans MT" w:cs="Arial"/>
          <w:lang w:val="fr-FR"/>
        </w:rPr>
        <w:t xml:space="preserve">a établi </w:t>
      </w:r>
      <w:r w:rsidRPr="00F023D2">
        <w:rPr>
          <w:rFonts w:ascii="Gill Sans MT" w:hAnsi="Gill Sans MT" w:cs="Arial"/>
          <w:lang w:val="fr-FR"/>
        </w:rPr>
        <w:t xml:space="preserve">et </w:t>
      </w:r>
      <w:r w:rsidR="00322BEF" w:rsidRPr="00F023D2">
        <w:rPr>
          <w:rFonts w:ascii="Gill Sans MT" w:hAnsi="Gill Sans MT" w:cs="Arial"/>
          <w:lang w:val="fr-FR"/>
        </w:rPr>
        <w:t xml:space="preserve">renforcé </w:t>
      </w:r>
      <w:r w:rsidRPr="00F023D2">
        <w:rPr>
          <w:rFonts w:ascii="Gill Sans MT" w:hAnsi="Gill Sans MT" w:cs="Arial"/>
          <w:lang w:val="fr-FR"/>
        </w:rPr>
        <w:t xml:space="preserve">des entreprises agroalimentaires et des coopératives dirigées et détenues par les agriculteurs, en se concentrant sur le triple objectif du profit, des personnes et de la planète. Cette approche est étayée par la priorité donnée aux investissements des secteurs privé et public qui permettent aux petits exploitants de se prendre en charge en renforçant leur position sociale, politique et technique tout en s'orientant vers un revenu de subsistance durable. </w:t>
      </w:r>
    </w:p>
    <w:p w14:paraId="237C20C5" w14:textId="77777777" w:rsidR="002076B0" w:rsidRPr="00F023D2" w:rsidRDefault="002076B0" w:rsidP="00C73CEF">
      <w:pPr>
        <w:pStyle w:val="Default"/>
        <w:jc w:val="both"/>
        <w:rPr>
          <w:rFonts w:ascii="Gill Sans MT" w:hAnsi="Gill Sans MT"/>
          <w:lang w:val="fr-FR"/>
        </w:rPr>
      </w:pPr>
    </w:p>
    <w:p w14:paraId="59EE124B" w14:textId="3F83C49B" w:rsidR="002200AD" w:rsidRPr="00F023D2" w:rsidRDefault="002200AD" w:rsidP="00C73CEF">
      <w:pPr>
        <w:pStyle w:val="Default"/>
        <w:jc w:val="both"/>
        <w:rPr>
          <w:rFonts w:ascii="Gill Sans MT" w:hAnsi="Gill Sans MT"/>
          <w:lang w:val="fr-FR"/>
        </w:rPr>
      </w:pPr>
      <w:r w:rsidRPr="00F023D2">
        <w:rPr>
          <w:rFonts w:ascii="Gill Sans MT" w:hAnsi="Gill Sans MT"/>
          <w:lang w:val="fr-FR"/>
        </w:rPr>
        <w:t xml:space="preserve">Le </w:t>
      </w:r>
      <w:r w:rsidR="009E68DB" w:rsidRPr="00F023D2">
        <w:rPr>
          <w:rFonts w:ascii="Gill Sans MT" w:hAnsi="Gill Sans MT"/>
          <w:lang w:val="fr-FR"/>
        </w:rPr>
        <w:t xml:space="preserve">projet a également permis de créer 50 coopératives et de </w:t>
      </w:r>
      <w:r w:rsidRPr="00F023D2">
        <w:rPr>
          <w:rFonts w:ascii="Gill Sans MT" w:hAnsi="Gill Sans MT"/>
          <w:lang w:val="fr-FR"/>
        </w:rPr>
        <w:t xml:space="preserve">mettre en place des systèmes de marché en garantissant des relations commerciales solides entre tous les acteurs et les personnes influentes du système à trois niveaux clés : micro-agriculteurs et PME, méso-coopératives et institutions de soutien, et macro-décideurs, financiers et projets des partenaires de développement, tout en instaurant une concurrence adéquate pour la fourniture de services clés pour le développement de la chaîne de valeur. </w:t>
      </w:r>
    </w:p>
    <w:p w14:paraId="24956BA1" w14:textId="77777777" w:rsidR="002076B0" w:rsidRPr="00F023D2" w:rsidRDefault="002076B0" w:rsidP="00C73CEF">
      <w:pPr>
        <w:pStyle w:val="Default"/>
        <w:jc w:val="both"/>
        <w:rPr>
          <w:rFonts w:ascii="Gill Sans MT" w:hAnsi="Gill Sans MT"/>
          <w:lang w:val="fr-FR"/>
        </w:rPr>
      </w:pPr>
    </w:p>
    <w:p w14:paraId="0DA57036" w14:textId="00825E7F" w:rsidR="009E68DB" w:rsidRPr="00F023D2" w:rsidRDefault="009E68DB" w:rsidP="001649AE">
      <w:pPr>
        <w:ind w:left="10"/>
        <w:rPr>
          <w:rFonts w:ascii="Gill Sans MT" w:hAnsi="Gill Sans MT" w:cs="Arial"/>
          <w:lang w:val="fr-FR"/>
        </w:rPr>
      </w:pPr>
      <w:r w:rsidRPr="00F023D2">
        <w:rPr>
          <w:rFonts w:ascii="Gill Sans MT" w:hAnsi="Gill Sans MT"/>
          <w:lang w:val="fr-FR"/>
        </w:rPr>
        <w:t xml:space="preserve">À l'heure actuelle, l'évaluation de base, qui a détaillé le revenu réel, a été collectée et la mise en œuvre de l'intervention du projet est en cours. L'évaluation à mi-parcours est nécessaire pour mesurer les progrès accomplis par rapport aux objectifs fixés à l'aide des indicateurs de résultats. </w:t>
      </w:r>
    </w:p>
    <w:p w14:paraId="652EEFD2" w14:textId="77777777" w:rsidR="00A6208B" w:rsidRPr="00F023D2" w:rsidRDefault="00A6208B" w:rsidP="008C5BC2">
      <w:pPr>
        <w:pStyle w:val="Default"/>
        <w:jc w:val="both"/>
        <w:rPr>
          <w:b/>
          <w:bCs/>
          <w:lang w:val="fr-FR"/>
        </w:rPr>
      </w:pPr>
    </w:p>
    <w:p w14:paraId="743A6CC2" w14:textId="2B548995" w:rsidR="008C5BC2" w:rsidRPr="00F023D2" w:rsidRDefault="00A6208B" w:rsidP="008C5BC2">
      <w:pPr>
        <w:pStyle w:val="Default"/>
        <w:jc w:val="both"/>
        <w:rPr>
          <w:rFonts w:ascii="Gill Sans MT" w:hAnsi="Gill Sans MT"/>
          <w:b/>
          <w:bCs/>
          <w:lang w:val="fr-FR"/>
        </w:rPr>
      </w:pPr>
      <w:r w:rsidRPr="00F023D2">
        <w:rPr>
          <w:b/>
          <w:bCs/>
          <w:lang w:val="fr-FR"/>
        </w:rPr>
        <w:t>III. Contexte national</w:t>
      </w:r>
      <w:r w:rsidR="008C5BC2" w:rsidRPr="00F023D2">
        <w:rPr>
          <w:rFonts w:ascii="Gill Sans MT" w:hAnsi="Gill Sans MT"/>
          <w:b/>
          <w:bCs/>
          <w:lang w:val="fr-FR"/>
        </w:rPr>
        <w:t xml:space="preserve">  </w:t>
      </w:r>
    </w:p>
    <w:p w14:paraId="3C911013" w14:textId="78666381" w:rsidR="00240C27" w:rsidRPr="00F023D2" w:rsidRDefault="00240C27" w:rsidP="00240C27">
      <w:pPr>
        <w:ind w:left="10"/>
        <w:rPr>
          <w:rFonts w:ascii="Gill Sans MT" w:hAnsi="Gill Sans MT"/>
          <w:lang w:val="fr-FR"/>
        </w:rPr>
      </w:pPr>
      <w:r w:rsidRPr="00F023D2">
        <w:rPr>
          <w:rFonts w:ascii="Gill Sans MT" w:hAnsi="Gill Sans MT"/>
          <w:lang w:val="fr-FR"/>
        </w:rPr>
        <w:t>Pour relever les différents défis liés à l'élevage ovin et satisfaire la demande nationale en moutons, notamment de Tabaski, le Gouvernement du Sénégal (GOS) a initié en 2015 le Programme National d'Autosuffisance Ovine (PRONAM). Ce programme, basé sur des partenariats public-privé, permettra d'améliorer la qualité des ovins sénégalais grâce à de meilleures pratiques d'élevage, d'alimentation et de santé animale, de soutenir le leadership des acteurs locaux de la filière ovine et de réduire le déficit commercial lié aux importations. L'objectif à long terme est d'améliorer l'économie des ménages ruraux.</w:t>
      </w:r>
    </w:p>
    <w:p w14:paraId="24227DE0" w14:textId="77777777" w:rsidR="00240C27" w:rsidRPr="00F023D2" w:rsidRDefault="00240C27" w:rsidP="00240C27">
      <w:pPr>
        <w:ind w:left="10"/>
        <w:rPr>
          <w:rFonts w:ascii="Gill Sans MT" w:hAnsi="Gill Sans MT"/>
          <w:lang w:val="fr-FR"/>
        </w:rPr>
      </w:pPr>
    </w:p>
    <w:p w14:paraId="5A43AD1A" w14:textId="70A572EF" w:rsidR="00240C27" w:rsidRPr="00F023D2" w:rsidRDefault="00240C27" w:rsidP="00240C27">
      <w:pPr>
        <w:ind w:left="10"/>
        <w:rPr>
          <w:rFonts w:ascii="Gill Sans MT" w:hAnsi="Gill Sans MT"/>
          <w:lang w:val="fr-FR"/>
        </w:rPr>
      </w:pPr>
      <w:r w:rsidRPr="00F023D2">
        <w:rPr>
          <w:rFonts w:ascii="Gill Sans MT" w:hAnsi="Gill Sans MT"/>
          <w:lang w:val="fr-FR"/>
        </w:rPr>
        <w:t>De 2017 à 2019, l'Association des maires du Sénégal (AMS), le ministère de l'</w:t>
      </w:r>
      <w:r w:rsidR="00F522A5" w:rsidRPr="00F023D2">
        <w:rPr>
          <w:rFonts w:ascii="Gill Sans MT" w:hAnsi="Gill Sans MT"/>
          <w:lang w:val="fr-FR"/>
        </w:rPr>
        <w:t>Agriculture, de la souveraineté alimentaire et de l'</w:t>
      </w:r>
      <w:r w:rsidRPr="00F023D2">
        <w:rPr>
          <w:rFonts w:ascii="Gill Sans MT" w:hAnsi="Gill Sans MT"/>
          <w:lang w:val="fr-FR"/>
        </w:rPr>
        <w:t>élevage (</w:t>
      </w:r>
      <w:r w:rsidR="00F522A5" w:rsidRPr="00F023D2">
        <w:rPr>
          <w:rFonts w:ascii="Gill Sans MT" w:hAnsi="Gill Sans MT"/>
          <w:lang w:val="fr-FR"/>
        </w:rPr>
        <w:t>MASAE</w:t>
      </w:r>
      <w:r w:rsidRPr="00F023D2">
        <w:rPr>
          <w:rFonts w:ascii="Gill Sans MT" w:hAnsi="Gill Sans MT"/>
          <w:lang w:val="fr-FR"/>
        </w:rPr>
        <w:t xml:space="preserve">) et Heifer International Sénégal (HIS) ont mis en œuvre le projet de développement ovin IMAM dans 24 communes. Le projet a fourni 3 372 brebis à 1 686 familles. Ces brebis ont produit 1 274 moutons, dont 639 mâles. Le revenu généré par la vente des béliers a rapporté 117 033 $ </w:t>
      </w:r>
      <w:r w:rsidR="006A4139" w:rsidRPr="00F023D2">
        <w:rPr>
          <w:rFonts w:ascii="Gill Sans MT" w:hAnsi="Gill Sans MT"/>
          <w:lang w:val="fr-FR"/>
        </w:rPr>
        <w:t>par ménage.</w:t>
      </w:r>
      <w:r w:rsidRPr="00F023D2">
        <w:rPr>
          <w:rFonts w:ascii="Gill Sans MT" w:hAnsi="Gill Sans MT"/>
          <w:lang w:val="fr-FR"/>
        </w:rPr>
        <w:t xml:space="preserve"> Le projet a produit des résultats satisfaisants et a permis d'identifier les opportunités et les contraintes ainsi que les leçons apprises. D'autres maires ont reconnu les résultats positifs et ont exprimé leur volonté de développer et d'étendre le projet.</w:t>
      </w:r>
    </w:p>
    <w:p w14:paraId="71549728" w14:textId="77777777" w:rsidR="00240C27" w:rsidRPr="00F023D2" w:rsidRDefault="00240C27" w:rsidP="00240C27">
      <w:pPr>
        <w:ind w:left="10"/>
        <w:rPr>
          <w:rFonts w:ascii="Gill Sans MT" w:hAnsi="Gill Sans MT"/>
          <w:lang w:val="fr-FR"/>
        </w:rPr>
      </w:pPr>
    </w:p>
    <w:p w14:paraId="5537DC21" w14:textId="72E9BA2F" w:rsidR="00240C27" w:rsidRPr="00F023D2" w:rsidRDefault="00240C27" w:rsidP="00240C27">
      <w:pPr>
        <w:ind w:left="10"/>
        <w:rPr>
          <w:rFonts w:ascii="Gill Sans MT" w:hAnsi="Gill Sans MT"/>
          <w:lang w:val="fr-FR"/>
        </w:rPr>
      </w:pPr>
      <w:r w:rsidRPr="00F023D2">
        <w:rPr>
          <w:rFonts w:ascii="Gill Sans MT" w:hAnsi="Gill Sans MT"/>
          <w:lang w:val="fr-FR"/>
        </w:rPr>
        <w:t>L'AMS représente les maires des communes et coordonne les initiatives de développement à travers la structure communale.  En tant qu'organe de coordination pour toutes les questions liées au développement local, l'AMS assure un partenariat au nom de ses conseils membres. Afin de contribuer durablement à la lutte contre la pauvreté et à l'autosuffisance ovine, l'AMS a choisi de lancer le projet "Initiative des maires pour l'autosuffisance ovine" (IMAM2) pour lutter contre la pauvreté et atteindre l'autosuffisance en matière de production ovine. L'AMS a accepté de s'associer au MLAP et à HIS pour mener à bien IMAM 2.</w:t>
      </w:r>
    </w:p>
    <w:p w14:paraId="20315251" w14:textId="77777777" w:rsidR="00B600A0" w:rsidRPr="00F023D2" w:rsidRDefault="00B600A0" w:rsidP="00240C27">
      <w:pPr>
        <w:ind w:left="10"/>
        <w:rPr>
          <w:rFonts w:ascii="Gill Sans MT" w:hAnsi="Gill Sans MT"/>
          <w:lang w:val="fr-FR"/>
        </w:rPr>
      </w:pPr>
    </w:p>
    <w:p w14:paraId="5B04CEE7" w14:textId="386EF132" w:rsidR="00240C27" w:rsidRPr="00F023D2" w:rsidRDefault="00240C27" w:rsidP="00240C27">
      <w:pPr>
        <w:ind w:left="10"/>
        <w:rPr>
          <w:rFonts w:ascii="Gill Sans MT" w:hAnsi="Gill Sans MT"/>
          <w:lang w:val="fr-FR"/>
        </w:rPr>
      </w:pPr>
      <w:r w:rsidRPr="00F023D2">
        <w:rPr>
          <w:rFonts w:ascii="Gill Sans MT" w:hAnsi="Gill Sans MT"/>
          <w:lang w:val="fr-FR"/>
        </w:rPr>
        <w:t>IMAM 2 s'inscrit dans la priorité des autorités sénégalaises de relancer la filière ovine afin de répondre à la demande nationale croissante en aliments d'origine animale (AAE). La directive du GOS est d'assurer la relance des filières de production et des industries animales, selon une approche intégrée favorisant le développement des chaînes de valeur. La stratégie d'IMAM 2, qui soutient le Plan National de Développement de l'Elevage (PNDE) pour créer plus de richesse et réduire la pauvreté, est : (i) l'amélioration de la production animale, (ii) l'augmentation des revenus des éleveurs (iii) l'amélioration des conditions de commercialisation, et (iv) le renforcement du cadre institutionnel.</w:t>
      </w:r>
    </w:p>
    <w:p w14:paraId="079810DF" w14:textId="55AA759B" w:rsidR="007D757A" w:rsidRPr="00F023D2" w:rsidRDefault="00240C27" w:rsidP="00240C27">
      <w:pPr>
        <w:ind w:left="10"/>
        <w:rPr>
          <w:rFonts w:ascii="Gill Sans MT" w:hAnsi="Gill Sans MT"/>
          <w:lang w:val="fr-FR"/>
        </w:rPr>
      </w:pPr>
      <w:r w:rsidRPr="00F023D2">
        <w:rPr>
          <w:rFonts w:ascii="Gill Sans MT" w:hAnsi="Gill Sans MT"/>
          <w:lang w:val="fr-FR"/>
        </w:rPr>
        <w:t xml:space="preserve">La vision de HIS est de sortir les ménages de la pauvreté en leur permettant d'avoir un revenu décent et d'améliorer leur nutrition grâce au développement de chaînes de valeur intégrées. Cette vision vise à ce </w:t>
      </w:r>
      <w:r w:rsidRPr="00F023D2">
        <w:rPr>
          <w:rFonts w:ascii="Gill Sans MT" w:hAnsi="Gill Sans MT"/>
          <w:lang w:val="fr-FR"/>
        </w:rPr>
        <w:lastRenderedPageBreak/>
        <w:t>que les gens soient autosuffisants et vivent en harmonie dans un environnement sain. L'objectif de HIS est de</w:t>
      </w:r>
      <w:commentRangeStart w:id="2"/>
      <w:r w:rsidRPr="00F023D2">
        <w:rPr>
          <w:rFonts w:ascii="Gill Sans MT" w:hAnsi="Gill Sans MT"/>
          <w:lang w:val="fr-FR"/>
        </w:rPr>
        <w:t xml:space="preserve"> réduire l'écart de revenu vital (</w:t>
      </w:r>
      <w:r w:rsidR="00B01AC5" w:rsidRPr="00F023D2">
        <w:rPr>
          <w:rFonts w:ascii="Gill Sans MT" w:hAnsi="Gill Sans MT"/>
          <w:lang w:val="fr-FR"/>
        </w:rPr>
        <w:t>LIB</w:t>
      </w:r>
      <w:r w:rsidRPr="00F023D2">
        <w:rPr>
          <w:rFonts w:ascii="Gill Sans MT" w:hAnsi="Gill Sans MT"/>
          <w:lang w:val="fr-FR"/>
        </w:rPr>
        <w:t>) d'un ménage</w:t>
      </w:r>
      <w:commentRangeEnd w:id="2"/>
      <w:r w:rsidR="00762240">
        <w:rPr>
          <w:rStyle w:val="Marquedecommentaire"/>
        </w:rPr>
        <w:commentReference w:id="2"/>
      </w:r>
      <w:r w:rsidRPr="00F023D2">
        <w:rPr>
          <w:rFonts w:ascii="Gill Sans MT" w:hAnsi="Gill Sans MT"/>
          <w:lang w:val="fr-FR"/>
        </w:rPr>
        <w:t xml:space="preserve"> . HIS cherche à relier la production aux marchés afin de créer des emplois rémunérateurs et durables, en particulier pour les femmes et les jeunes. Dans les années à venir, le programme HIS renforcera son orientation vers le marché, améliorera la production pour la nutrition, renforcera le capital social et améliorera ses partenariats public-privé (PPP). Les activités de HIS développeront des chaînes de valeur appropriées, renforceront les entreprises agricoles et déploieront les technologies les plus appropriées par le biais de partenariats public-privé.</w:t>
      </w:r>
    </w:p>
    <w:p w14:paraId="437037B7" w14:textId="77777777" w:rsidR="006B5703" w:rsidRPr="00F023D2" w:rsidRDefault="006B5703" w:rsidP="00240C27">
      <w:pPr>
        <w:ind w:left="10"/>
        <w:rPr>
          <w:rFonts w:ascii="Gill Sans MT" w:hAnsi="Gill Sans MT"/>
          <w:lang w:val="fr-FR"/>
        </w:rPr>
      </w:pPr>
    </w:p>
    <w:p w14:paraId="626AE60E" w14:textId="6D7B824E" w:rsidR="00930C9E" w:rsidRPr="00F023D2" w:rsidRDefault="001649AE" w:rsidP="00930C9E">
      <w:pPr>
        <w:rPr>
          <w:rFonts w:ascii="Gill Sans MT" w:hAnsi="Gill Sans MT" w:cs="Arial"/>
          <w:b/>
          <w:bCs/>
          <w:lang w:val="fr-FR"/>
        </w:rPr>
      </w:pPr>
      <w:r w:rsidRPr="00F023D2">
        <w:rPr>
          <w:rFonts w:ascii="Gill Sans MT" w:hAnsi="Gill Sans MT" w:cs="Arial"/>
          <w:b/>
          <w:bCs/>
          <w:lang w:val="fr-FR"/>
        </w:rPr>
        <w:t>IV</w:t>
      </w:r>
      <w:r w:rsidR="00930C9E" w:rsidRPr="00F023D2">
        <w:rPr>
          <w:rFonts w:ascii="Gill Sans MT" w:hAnsi="Gill Sans MT" w:cs="Arial"/>
          <w:b/>
          <w:bCs/>
          <w:lang w:val="fr-FR"/>
        </w:rPr>
        <w:t>.</w:t>
      </w:r>
      <w:r w:rsidR="00930C9E" w:rsidRPr="00F023D2">
        <w:rPr>
          <w:rFonts w:ascii="Gill Sans MT" w:hAnsi="Gill Sans MT" w:cs="Arial"/>
          <w:b/>
          <w:bCs/>
          <w:lang w:val="fr-FR"/>
        </w:rPr>
        <w:tab/>
        <w:t>Finalité et objectifs</w:t>
      </w:r>
    </w:p>
    <w:p w14:paraId="79D63A6F" w14:textId="6CDB97E0" w:rsidR="00AF6764" w:rsidRPr="00F023D2" w:rsidRDefault="00F522A5" w:rsidP="00930C9E">
      <w:pPr>
        <w:rPr>
          <w:rFonts w:ascii="Gill Sans MT" w:hAnsi="Gill Sans MT" w:cs="Arial"/>
          <w:lang w:val="fr-FR"/>
        </w:rPr>
      </w:pPr>
      <w:r w:rsidRPr="00F023D2">
        <w:rPr>
          <w:rFonts w:ascii="Gill Sans MT" w:hAnsi="Gill Sans MT" w:cs="Arial"/>
          <w:lang w:val="fr-FR"/>
        </w:rPr>
        <w:t>L'objectif principal de l'évaluation à mi-parcours est de déterminer le niveau de réalisation globale du projet, les progrès accomplis dans la réalisation des objectifs spécifiques ainsi que l'état des indicateurs de performance clés tels que stipulés dans le cadre logique du projet.</w:t>
      </w:r>
    </w:p>
    <w:tbl>
      <w:tblPr>
        <w:tblStyle w:val="Grilledutableau"/>
        <w:tblW w:w="0" w:type="auto"/>
        <w:tblLook w:val="04A0" w:firstRow="1" w:lastRow="0" w:firstColumn="1" w:lastColumn="0" w:noHBand="0" w:noVBand="1"/>
      </w:tblPr>
      <w:tblGrid>
        <w:gridCol w:w="2245"/>
        <w:gridCol w:w="6529"/>
      </w:tblGrid>
      <w:tr w:rsidR="00930C9E" w:rsidRPr="00BD3614" w14:paraId="7D51E6CA" w14:textId="77777777" w:rsidTr="007719F7">
        <w:tc>
          <w:tcPr>
            <w:tcW w:w="2245" w:type="dxa"/>
          </w:tcPr>
          <w:p w14:paraId="78825980" w14:textId="77777777" w:rsidR="00930C9E" w:rsidRPr="00BD3614" w:rsidRDefault="00930C9E" w:rsidP="007719F7">
            <w:pPr>
              <w:contextualSpacing/>
              <w:rPr>
                <w:rFonts w:ascii="Gill Sans MT" w:hAnsi="Gill Sans MT" w:cs="Arial"/>
                <w:b/>
                <w:bCs/>
              </w:rPr>
            </w:pPr>
            <w:r w:rsidRPr="00BD3614">
              <w:rPr>
                <w:rFonts w:ascii="Gill Sans MT" w:hAnsi="Gill Sans MT" w:cs="Arial"/>
                <w:b/>
                <w:bCs/>
              </w:rPr>
              <w:t xml:space="preserve">Couverture du </w:t>
            </w:r>
            <w:proofErr w:type="spellStart"/>
            <w:r w:rsidRPr="00BD3614">
              <w:rPr>
                <w:rFonts w:ascii="Gill Sans MT" w:hAnsi="Gill Sans MT" w:cs="Arial"/>
                <w:b/>
                <w:bCs/>
              </w:rPr>
              <w:t>projet</w:t>
            </w:r>
            <w:proofErr w:type="spellEnd"/>
            <w:r w:rsidRPr="00BD3614">
              <w:rPr>
                <w:rFonts w:ascii="Gill Sans MT" w:hAnsi="Gill Sans MT" w:cs="Arial"/>
                <w:b/>
                <w:bCs/>
              </w:rPr>
              <w:t xml:space="preserve"> </w:t>
            </w:r>
          </w:p>
        </w:tc>
        <w:tc>
          <w:tcPr>
            <w:tcW w:w="6529" w:type="dxa"/>
          </w:tcPr>
          <w:p w14:paraId="3BB08101" w14:textId="67CF9B31" w:rsidR="00930C9E" w:rsidRPr="00BD3614" w:rsidRDefault="00D300D3" w:rsidP="006A6779">
            <w:pPr>
              <w:contextualSpacing/>
              <w:rPr>
                <w:rFonts w:ascii="Gill Sans MT" w:hAnsi="Gill Sans MT" w:cs="Arial"/>
              </w:rPr>
            </w:pPr>
            <w:r w:rsidRPr="00D300D3">
              <w:rPr>
                <w:rFonts w:ascii="Gill Sans MT" w:eastAsia="Calibri" w:hAnsi="Gill Sans MT" w:cs="Arial"/>
                <w:kern w:val="3"/>
              </w:rPr>
              <w:t>Fatick, Kaolack, Kaffrine, Tamba, Kolda, Sédhiou, Thiès, Louga, Saint-Louis, Diourbel</w:t>
            </w:r>
          </w:p>
        </w:tc>
      </w:tr>
      <w:tr w:rsidR="00930C9E" w:rsidRPr="00F023D2" w14:paraId="25A10750" w14:textId="77777777" w:rsidTr="007719F7">
        <w:trPr>
          <w:trHeight w:val="861"/>
        </w:trPr>
        <w:tc>
          <w:tcPr>
            <w:tcW w:w="2245" w:type="dxa"/>
          </w:tcPr>
          <w:p w14:paraId="4A0FD502" w14:textId="77777777" w:rsidR="00930C9E" w:rsidRPr="00BD3614" w:rsidRDefault="00930C9E" w:rsidP="007719F7">
            <w:pPr>
              <w:contextualSpacing/>
              <w:rPr>
                <w:rFonts w:ascii="Gill Sans MT" w:hAnsi="Gill Sans MT" w:cs="Arial"/>
                <w:b/>
                <w:bCs/>
              </w:rPr>
            </w:pPr>
            <w:r w:rsidRPr="00BD3614">
              <w:rPr>
                <w:rFonts w:ascii="Gill Sans MT" w:hAnsi="Gill Sans MT" w:cs="Arial"/>
                <w:b/>
                <w:bCs/>
              </w:rPr>
              <w:t>Objectifs de l'enquête :</w:t>
            </w:r>
          </w:p>
        </w:tc>
        <w:tc>
          <w:tcPr>
            <w:tcW w:w="6529" w:type="dxa"/>
          </w:tcPr>
          <w:p w14:paraId="5C6B90DB" w14:textId="53072E8A" w:rsidR="00930C9E" w:rsidRPr="00F023D2" w:rsidRDefault="006A4139" w:rsidP="007719F7">
            <w:pPr>
              <w:contextualSpacing/>
              <w:rPr>
                <w:rFonts w:ascii="Gill Sans MT" w:hAnsi="Gill Sans MT" w:cs="Arial"/>
                <w:lang w:val="fr-FR"/>
              </w:rPr>
            </w:pPr>
            <w:r w:rsidRPr="00F023D2">
              <w:rPr>
                <w:rFonts w:ascii="Gill Sans MT" w:hAnsi="Gill Sans MT" w:cs="Arial"/>
                <w:lang w:val="fr-FR"/>
              </w:rPr>
              <w:t>L'objectif de l'enquête est de collecter des données qui seront utilisées pour évaluer l'efficacité de la mise en œuvre des activités du projet et les résultats éventuels des activités afin de promouvoir la responsabilité envers les partenaires et les autres parties prenantes. Les données permettront de déterminer l'impact des interventions du projet sur la vie des bénéficiaires.</w:t>
            </w:r>
          </w:p>
        </w:tc>
      </w:tr>
      <w:tr w:rsidR="00930C9E" w:rsidRPr="00F023D2" w14:paraId="28DB288F" w14:textId="77777777" w:rsidTr="007719F7">
        <w:tc>
          <w:tcPr>
            <w:tcW w:w="2245" w:type="dxa"/>
          </w:tcPr>
          <w:p w14:paraId="2DA2552A" w14:textId="77777777" w:rsidR="00930C9E" w:rsidRPr="00BD3614" w:rsidRDefault="00930C9E" w:rsidP="007719F7">
            <w:pPr>
              <w:contextualSpacing/>
              <w:rPr>
                <w:rFonts w:ascii="Gill Sans MT" w:hAnsi="Gill Sans MT" w:cs="Arial"/>
                <w:b/>
                <w:bCs/>
              </w:rPr>
            </w:pPr>
            <w:proofErr w:type="spellStart"/>
            <w:r w:rsidRPr="00BD3614">
              <w:rPr>
                <w:rFonts w:ascii="Gill Sans MT" w:hAnsi="Gill Sans MT" w:cs="Arial"/>
                <w:b/>
                <w:bCs/>
              </w:rPr>
              <w:t>Méthodologie</w:t>
            </w:r>
            <w:proofErr w:type="spellEnd"/>
            <w:r w:rsidRPr="00BD3614">
              <w:rPr>
                <w:rFonts w:ascii="Gill Sans MT" w:hAnsi="Gill Sans MT" w:cs="Arial"/>
                <w:b/>
                <w:bCs/>
              </w:rPr>
              <w:t xml:space="preserve"> </w:t>
            </w:r>
            <w:proofErr w:type="spellStart"/>
            <w:r w:rsidRPr="00BD3614">
              <w:rPr>
                <w:rFonts w:ascii="Gill Sans MT" w:hAnsi="Gill Sans MT" w:cs="Arial"/>
                <w:b/>
                <w:bCs/>
              </w:rPr>
              <w:t>primaire</w:t>
            </w:r>
            <w:proofErr w:type="spellEnd"/>
          </w:p>
        </w:tc>
        <w:tc>
          <w:tcPr>
            <w:tcW w:w="6529" w:type="dxa"/>
          </w:tcPr>
          <w:p w14:paraId="7AF2FC1F" w14:textId="22001CFB" w:rsidR="00F1680D" w:rsidRPr="00A67111" w:rsidRDefault="00F1680D" w:rsidP="00A67111">
            <w:pPr>
              <w:pStyle w:val="Paragraphedeliste"/>
              <w:numPr>
                <w:ilvl w:val="0"/>
                <w:numId w:val="47"/>
              </w:numPr>
              <w:spacing w:after="0" w:line="240" w:lineRule="auto"/>
              <w:rPr>
                <w:rFonts w:ascii="Gill Sans MT" w:hAnsi="Gill Sans MT" w:cs="Arial"/>
                <w:color w:val="auto"/>
              </w:rPr>
            </w:pPr>
            <w:r>
              <w:rPr>
                <w:rFonts w:ascii="Gill Sans MT" w:hAnsi="Gill Sans MT" w:cs="Arial"/>
                <w:color w:val="auto"/>
              </w:rPr>
              <w:t>Quantitatif :</w:t>
            </w:r>
          </w:p>
          <w:p w14:paraId="40A619F6" w14:textId="5D05AC41" w:rsidR="00F1680D" w:rsidRPr="00F023D2" w:rsidRDefault="00AF6764" w:rsidP="00F1680D">
            <w:pPr>
              <w:pStyle w:val="Paragraphedeliste"/>
              <w:numPr>
                <w:ilvl w:val="0"/>
                <w:numId w:val="12"/>
              </w:numPr>
              <w:spacing w:after="0" w:line="240" w:lineRule="auto"/>
              <w:rPr>
                <w:rFonts w:ascii="Gill Sans MT" w:hAnsi="Gill Sans MT" w:cs="Arial"/>
                <w:color w:val="auto"/>
                <w:lang w:val="fr-FR"/>
              </w:rPr>
            </w:pPr>
            <w:r w:rsidRPr="00F023D2">
              <w:rPr>
                <w:rFonts w:ascii="Gill Sans MT" w:hAnsi="Gill Sans MT" w:cs="Arial"/>
                <w:color w:val="auto"/>
                <w:lang w:val="fr-FR"/>
              </w:rPr>
              <w:t>Utilisation d'un questionnaire d'</w:t>
            </w:r>
            <w:r w:rsidR="00930C9E" w:rsidRPr="00F023D2">
              <w:rPr>
                <w:rFonts w:ascii="Gill Sans MT" w:hAnsi="Gill Sans MT" w:cs="Arial"/>
                <w:color w:val="auto"/>
                <w:lang w:val="fr-FR"/>
              </w:rPr>
              <w:t>enquête</w:t>
            </w:r>
            <w:r w:rsidR="00F00BB0" w:rsidRPr="00F023D2">
              <w:rPr>
                <w:rFonts w:ascii="Gill Sans MT" w:hAnsi="Gill Sans MT" w:cs="Arial"/>
                <w:color w:val="auto"/>
                <w:lang w:val="fr-FR"/>
              </w:rPr>
              <w:t>. Interview entre</w:t>
            </w:r>
            <w:commentRangeStart w:id="3"/>
            <w:r w:rsidR="00F00BB0" w:rsidRPr="00F023D2">
              <w:rPr>
                <w:rFonts w:ascii="Gill Sans MT" w:hAnsi="Gill Sans MT" w:cs="Arial"/>
                <w:color w:val="auto"/>
                <w:lang w:val="fr-FR"/>
              </w:rPr>
              <w:t xml:space="preserve"> 80 à </w:t>
            </w:r>
            <w:r w:rsidR="00147545" w:rsidRPr="00F023D2">
              <w:rPr>
                <w:rFonts w:ascii="Gill Sans MT" w:hAnsi="Gill Sans MT" w:cs="Arial"/>
                <w:color w:val="auto"/>
                <w:lang w:val="fr-FR"/>
              </w:rPr>
              <w:t xml:space="preserve">97 </w:t>
            </w:r>
            <w:r w:rsidR="00F00BB0" w:rsidRPr="00F023D2">
              <w:rPr>
                <w:rFonts w:ascii="Gill Sans MT" w:hAnsi="Gill Sans MT" w:cs="Arial"/>
                <w:color w:val="auto"/>
                <w:lang w:val="fr-FR"/>
              </w:rPr>
              <w:t xml:space="preserve">ménages par région (échantillon de 800 </w:t>
            </w:r>
            <w:proofErr w:type="gramStart"/>
            <w:r w:rsidR="00F00BB0" w:rsidRPr="00F023D2">
              <w:rPr>
                <w:rFonts w:ascii="Gill Sans MT" w:hAnsi="Gill Sans MT" w:cs="Arial"/>
                <w:color w:val="auto"/>
                <w:lang w:val="fr-FR"/>
              </w:rPr>
              <w:t xml:space="preserve">à  </w:t>
            </w:r>
            <w:r w:rsidR="00147545" w:rsidRPr="00F023D2">
              <w:rPr>
                <w:rFonts w:ascii="Gill Sans MT" w:hAnsi="Gill Sans MT" w:cs="Arial"/>
                <w:color w:val="auto"/>
                <w:lang w:val="fr-FR"/>
              </w:rPr>
              <w:t>970</w:t>
            </w:r>
            <w:proofErr w:type="gramEnd"/>
            <w:r w:rsidR="00147545" w:rsidRPr="00F023D2">
              <w:rPr>
                <w:rFonts w:ascii="Gill Sans MT" w:hAnsi="Gill Sans MT" w:cs="Arial"/>
                <w:color w:val="auto"/>
                <w:lang w:val="fr-FR"/>
              </w:rPr>
              <w:t xml:space="preserve"> </w:t>
            </w:r>
            <w:r w:rsidR="00F00BB0" w:rsidRPr="00F023D2">
              <w:rPr>
                <w:rFonts w:ascii="Gill Sans MT" w:hAnsi="Gill Sans MT" w:cs="Arial"/>
                <w:color w:val="auto"/>
                <w:lang w:val="fr-FR"/>
              </w:rPr>
              <w:t>ménages).</w:t>
            </w:r>
            <w:commentRangeEnd w:id="3"/>
            <w:r w:rsidR="00B600A0">
              <w:rPr>
                <w:rStyle w:val="Marquedecommentaire"/>
              </w:rPr>
              <w:commentReference w:id="3"/>
            </w:r>
          </w:p>
          <w:p w14:paraId="62528F74" w14:textId="063978A9" w:rsidR="00A67111" w:rsidRPr="00A67111" w:rsidRDefault="00A67111" w:rsidP="00A67111">
            <w:pPr>
              <w:spacing w:after="0" w:line="240" w:lineRule="auto"/>
              <w:ind w:left="0" w:firstLine="0"/>
              <w:rPr>
                <w:rFonts w:ascii="Gill Sans MT" w:hAnsi="Gill Sans MT" w:cs="Arial"/>
                <w:color w:val="auto"/>
              </w:rPr>
            </w:pPr>
            <w:r>
              <w:rPr>
                <w:rFonts w:ascii="Gill Sans MT" w:hAnsi="Gill Sans MT" w:cs="Arial"/>
                <w:color w:val="auto"/>
              </w:rPr>
              <w:t xml:space="preserve">2. </w:t>
            </w:r>
            <w:proofErr w:type="gramStart"/>
            <w:r>
              <w:rPr>
                <w:rFonts w:ascii="Gill Sans MT" w:hAnsi="Gill Sans MT" w:cs="Arial"/>
                <w:color w:val="auto"/>
              </w:rPr>
              <w:t>Qualitative :</w:t>
            </w:r>
            <w:proofErr w:type="gramEnd"/>
          </w:p>
          <w:p w14:paraId="569B6A00" w14:textId="3F8A9090" w:rsidR="009D45CF" w:rsidRPr="00F023D2" w:rsidRDefault="009D45CF" w:rsidP="00930C9E">
            <w:pPr>
              <w:pStyle w:val="Paragraphedeliste"/>
              <w:numPr>
                <w:ilvl w:val="0"/>
                <w:numId w:val="12"/>
              </w:numPr>
              <w:spacing w:after="0" w:line="240" w:lineRule="auto"/>
              <w:rPr>
                <w:rFonts w:ascii="Gill Sans MT" w:hAnsi="Gill Sans MT" w:cs="Arial"/>
                <w:lang w:val="fr-FR"/>
              </w:rPr>
            </w:pPr>
            <w:r w:rsidRPr="00F023D2">
              <w:rPr>
                <w:rFonts w:ascii="Gill Sans MT" w:hAnsi="Gill Sans MT" w:cs="Arial"/>
                <w:lang w:val="fr-FR"/>
              </w:rPr>
              <w:t>Discussions de groupe</w:t>
            </w:r>
            <w:r w:rsidR="00F00BB0" w:rsidRPr="00F023D2">
              <w:rPr>
                <w:rFonts w:ascii="Gill Sans MT" w:hAnsi="Gill Sans MT" w:cs="Arial"/>
                <w:lang w:val="fr-FR"/>
              </w:rPr>
              <w:t xml:space="preserve">. Interviewer </w:t>
            </w:r>
            <w:r w:rsidR="00EF5251" w:rsidRPr="00F023D2">
              <w:rPr>
                <w:rFonts w:ascii="Gill Sans MT" w:hAnsi="Gill Sans MT" w:cs="Arial"/>
                <w:lang w:val="fr-FR"/>
              </w:rPr>
              <w:t xml:space="preserve">au moins </w:t>
            </w:r>
            <w:r w:rsidR="00F522A5" w:rsidRPr="00F023D2">
              <w:rPr>
                <w:rFonts w:ascii="Gill Sans MT" w:hAnsi="Gill Sans MT" w:cs="Arial"/>
                <w:lang w:val="fr-FR"/>
              </w:rPr>
              <w:t xml:space="preserve">50 </w:t>
            </w:r>
            <w:r w:rsidR="00EF5251" w:rsidRPr="00F023D2">
              <w:rPr>
                <w:rFonts w:ascii="Gill Sans MT" w:hAnsi="Gill Sans MT" w:cs="Arial"/>
                <w:lang w:val="fr-FR"/>
              </w:rPr>
              <w:t>FGD par région (</w:t>
            </w:r>
            <w:r w:rsidR="00F522A5" w:rsidRPr="00F023D2">
              <w:rPr>
                <w:rFonts w:ascii="Gill Sans MT" w:hAnsi="Gill Sans MT" w:cs="Arial"/>
                <w:lang w:val="fr-FR"/>
              </w:rPr>
              <w:t>50</w:t>
            </w:r>
            <w:commentRangeStart w:id="4"/>
            <w:r w:rsidR="00EF5251" w:rsidRPr="00F023D2">
              <w:rPr>
                <w:rFonts w:ascii="Gill Sans MT" w:hAnsi="Gill Sans MT" w:cs="Arial"/>
                <w:lang w:val="fr-FR"/>
              </w:rPr>
              <w:t xml:space="preserve"> focus group</w:t>
            </w:r>
            <w:commentRangeEnd w:id="4"/>
            <w:r w:rsidR="00B600A0">
              <w:rPr>
                <w:rStyle w:val="Marquedecommentaire"/>
              </w:rPr>
              <w:commentReference w:id="4"/>
            </w:r>
            <w:r w:rsidR="00EF5251" w:rsidRPr="00F023D2">
              <w:rPr>
                <w:rFonts w:ascii="Gill Sans MT" w:hAnsi="Gill Sans MT" w:cs="Arial"/>
                <w:lang w:val="fr-FR"/>
              </w:rPr>
              <w:t xml:space="preserve"> discussion w</w:t>
            </w:r>
            <w:commentRangeStart w:id="5"/>
            <w:r w:rsidR="00EF5251" w:rsidRPr="00F023D2">
              <w:rPr>
                <w:rFonts w:ascii="Gill Sans MT" w:hAnsi="Gill Sans MT" w:cs="Arial"/>
                <w:lang w:val="fr-FR"/>
              </w:rPr>
              <w:t xml:space="preserve"> avec au moins des jeunes, des femmes et des hommes ).</w:t>
            </w:r>
            <w:commentRangeEnd w:id="5"/>
            <w:r w:rsidR="00B600A0">
              <w:rPr>
                <w:rStyle w:val="Marquedecommentaire"/>
              </w:rPr>
              <w:commentReference w:id="5"/>
            </w:r>
          </w:p>
          <w:p w14:paraId="6031A4D5" w14:textId="49FF2127" w:rsidR="00930C9E" w:rsidRPr="00BD3614" w:rsidRDefault="00930C9E" w:rsidP="00930C9E">
            <w:pPr>
              <w:pStyle w:val="Paragraphedeliste"/>
              <w:numPr>
                <w:ilvl w:val="0"/>
                <w:numId w:val="12"/>
              </w:numPr>
              <w:spacing w:after="0" w:line="240" w:lineRule="auto"/>
              <w:rPr>
                <w:rFonts w:ascii="Gill Sans MT" w:hAnsi="Gill Sans MT" w:cs="Arial"/>
              </w:rPr>
            </w:pPr>
            <w:r w:rsidRPr="00F023D2">
              <w:rPr>
                <w:rFonts w:ascii="Gill Sans MT" w:hAnsi="Gill Sans MT" w:cs="Arial"/>
                <w:lang w:val="fr-FR"/>
              </w:rPr>
              <w:t>Entretiens avec des informateurs clés</w:t>
            </w:r>
            <w:r w:rsidR="00EF5251" w:rsidRPr="00F023D2">
              <w:rPr>
                <w:rFonts w:ascii="Gill Sans MT" w:hAnsi="Gill Sans MT" w:cs="Arial"/>
                <w:lang w:val="fr-FR"/>
              </w:rPr>
              <w:t xml:space="preserve">. </w:t>
            </w:r>
            <w:r w:rsidR="00EF5251" w:rsidRPr="00305BCD">
              <w:rPr>
                <w:rFonts w:ascii="Gill Sans MT" w:hAnsi="Gill Sans MT" w:cs="Arial"/>
              </w:rPr>
              <w:t xml:space="preserve">Interviews 150 KII </w:t>
            </w:r>
            <w:r w:rsidR="00EF5251">
              <w:rPr>
                <w:rFonts w:ascii="Gill Sans MT" w:hAnsi="Gill Sans MT" w:cs="Arial"/>
              </w:rPr>
              <w:t>avec 15 par région</w:t>
            </w:r>
          </w:p>
          <w:p w14:paraId="6F6E5FDA" w14:textId="41D8AAF8" w:rsidR="00930C9E" w:rsidRPr="00F023D2" w:rsidRDefault="00930C9E" w:rsidP="00930C9E">
            <w:pPr>
              <w:pStyle w:val="Paragraphedeliste"/>
              <w:numPr>
                <w:ilvl w:val="0"/>
                <w:numId w:val="12"/>
              </w:numPr>
              <w:spacing w:after="0" w:line="240" w:lineRule="auto"/>
              <w:rPr>
                <w:rFonts w:ascii="Gill Sans MT" w:hAnsi="Gill Sans MT" w:cs="Arial"/>
                <w:lang w:val="fr-FR"/>
              </w:rPr>
            </w:pPr>
            <w:r w:rsidRPr="00F023D2">
              <w:rPr>
                <w:rFonts w:ascii="Gill Sans MT" w:hAnsi="Gill Sans MT" w:cs="Arial"/>
                <w:lang w:val="fr-FR"/>
              </w:rPr>
              <w:t xml:space="preserve">Examen des </w:t>
            </w:r>
            <w:r w:rsidR="00F522A5" w:rsidRPr="00F023D2">
              <w:rPr>
                <w:rFonts w:ascii="Gill Sans MT" w:hAnsi="Gill Sans MT" w:cs="Arial"/>
                <w:lang w:val="fr-FR"/>
              </w:rPr>
              <w:t>informations</w:t>
            </w:r>
            <w:r w:rsidRPr="00F023D2">
              <w:rPr>
                <w:rFonts w:ascii="Gill Sans MT" w:hAnsi="Gill Sans MT" w:cs="Arial"/>
                <w:lang w:val="fr-FR"/>
              </w:rPr>
              <w:t xml:space="preserve"> secondaires </w:t>
            </w:r>
            <w:r w:rsidR="00B60102" w:rsidRPr="00F023D2">
              <w:rPr>
                <w:rFonts w:ascii="Gill Sans MT" w:hAnsi="Gill Sans MT" w:cs="Arial"/>
                <w:lang w:val="fr-FR"/>
              </w:rPr>
              <w:t>(voir documents annexes</w:t>
            </w:r>
            <w:r w:rsidR="00493720" w:rsidRPr="00F023D2">
              <w:rPr>
                <w:rFonts w:ascii="Gill Sans MT" w:hAnsi="Gill Sans MT" w:cs="Arial"/>
                <w:lang w:val="fr-FR"/>
              </w:rPr>
              <w:t>)</w:t>
            </w:r>
          </w:p>
          <w:p w14:paraId="6B8D5AA4" w14:textId="7651DF12" w:rsidR="009A759E" w:rsidRPr="00F023D2" w:rsidRDefault="009A759E" w:rsidP="00B01AC5">
            <w:pPr>
              <w:contextualSpacing/>
              <w:rPr>
                <w:rFonts w:ascii="Gill Sans MT" w:hAnsi="Gill Sans MT" w:cs="Arial"/>
                <w:lang w:val="fr-FR"/>
              </w:rPr>
            </w:pPr>
            <w:r w:rsidRPr="00F023D2">
              <w:rPr>
                <w:rFonts w:ascii="Gill Sans MT" w:eastAsia="Calibri" w:hAnsi="Gill Sans MT" w:cs="Arial"/>
                <w:lang w:val="fr-FR"/>
              </w:rPr>
              <w:t>NB : Il convient de noter que la collecte des données de l'enquête auprès des ménages sera effectuée à l'aide du logiciel de collecte de données Survey CTO - Heifer Standard. L'équipe de consultants doit donc connaître le système et, si ce n'est pas le cas, elle sera mise au courant par l'équipe de Heifer Sénégal.</w:t>
            </w:r>
            <w:commentRangeStart w:id="6"/>
            <w:commentRangeEnd w:id="6"/>
            <w:r>
              <w:rPr>
                <w:rStyle w:val="Marquedecommentaire"/>
              </w:rPr>
              <w:commentReference w:id="6"/>
            </w:r>
          </w:p>
        </w:tc>
      </w:tr>
      <w:tr w:rsidR="00930C9E" w:rsidRPr="00F023D2" w14:paraId="7BAFF545" w14:textId="77777777" w:rsidTr="007719F7">
        <w:tc>
          <w:tcPr>
            <w:tcW w:w="2245" w:type="dxa"/>
          </w:tcPr>
          <w:p w14:paraId="7AAFCDD6" w14:textId="77777777" w:rsidR="00930C9E" w:rsidRPr="00F023D2" w:rsidRDefault="00930C9E" w:rsidP="00363974">
            <w:pPr>
              <w:contextualSpacing/>
              <w:jc w:val="left"/>
              <w:rPr>
                <w:rFonts w:ascii="Gill Sans MT" w:hAnsi="Gill Sans MT" w:cs="Arial"/>
                <w:b/>
                <w:bCs/>
                <w:lang w:val="fr-FR"/>
              </w:rPr>
            </w:pPr>
            <w:r w:rsidRPr="00F023D2">
              <w:rPr>
                <w:rFonts w:ascii="Gill Sans MT" w:hAnsi="Gill Sans MT" w:cs="Arial"/>
                <w:b/>
                <w:bCs/>
                <w:lang w:val="fr-FR"/>
              </w:rPr>
              <w:t>Date de début et de fin de l'évaluation</w:t>
            </w:r>
          </w:p>
        </w:tc>
        <w:tc>
          <w:tcPr>
            <w:tcW w:w="6529" w:type="dxa"/>
          </w:tcPr>
          <w:p w14:paraId="45788D6B" w14:textId="0813AD01" w:rsidR="00930C9E" w:rsidRPr="00F023D2" w:rsidRDefault="00930C9E" w:rsidP="00671DC8">
            <w:pPr>
              <w:contextualSpacing/>
              <w:rPr>
                <w:rFonts w:ascii="Gill Sans MT" w:hAnsi="Gill Sans MT" w:cs="Arial"/>
                <w:b/>
                <w:bCs/>
                <w:color w:val="auto"/>
                <w:lang w:val="fr-FR"/>
              </w:rPr>
            </w:pPr>
            <w:r w:rsidRPr="00F023D2">
              <w:rPr>
                <w:rFonts w:ascii="Gill Sans MT" w:hAnsi="Gill Sans MT" w:cs="Arial"/>
                <w:b/>
                <w:bCs/>
                <w:color w:val="auto"/>
                <w:lang w:val="fr-FR"/>
              </w:rPr>
              <w:t xml:space="preserve">Date de début : </w:t>
            </w:r>
            <w:r w:rsidR="00374817" w:rsidRPr="00F023D2">
              <w:rPr>
                <w:rFonts w:ascii="Gill Sans MT" w:hAnsi="Gill Sans MT" w:cs="Arial"/>
                <w:b/>
                <w:bCs/>
                <w:color w:val="auto"/>
                <w:lang w:val="fr-FR"/>
              </w:rPr>
              <w:t>21 avril 2025</w:t>
            </w:r>
          </w:p>
          <w:p w14:paraId="3CD61352" w14:textId="4D919C85" w:rsidR="00930C9E" w:rsidRPr="00F023D2" w:rsidRDefault="00930C9E" w:rsidP="007719F7">
            <w:pPr>
              <w:contextualSpacing/>
              <w:rPr>
                <w:rFonts w:ascii="Gill Sans MT" w:hAnsi="Gill Sans MT" w:cs="Arial"/>
                <w:color w:val="auto"/>
                <w:lang w:val="fr-FR"/>
              </w:rPr>
            </w:pPr>
            <w:r w:rsidRPr="00F023D2">
              <w:rPr>
                <w:rFonts w:ascii="Gill Sans MT" w:hAnsi="Gill Sans MT" w:cs="Arial"/>
                <w:b/>
                <w:bCs/>
                <w:color w:val="auto"/>
                <w:lang w:val="fr-FR"/>
              </w:rPr>
              <w:t xml:space="preserve">Date de fin : </w:t>
            </w:r>
            <w:r w:rsidR="00671DC8" w:rsidRPr="00F023D2">
              <w:rPr>
                <w:rFonts w:ascii="Gill Sans MT" w:hAnsi="Gill Sans MT" w:cs="Arial"/>
                <w:b/>
                <w:bCs/>
                <w:color w:val="auto"/>
                <w:lang w:val="fr-FR"/>
              </w:rPr>
              <w:t>20</w:t>
            </w:r>
            <w:r w:rsidR="00374817" w:rsidRPr="00F023D2">
              <w:rPr>
                <w:rFonts w:ascii="Gill Sans MT" w:hAnsi="Gill Sans MT" w:cs="Arial"/>
                <w:b/>
                <w:bCs/>
                <w:color w:val="auto"/>
                <w:vertAlign w:val="superscript"/>
                <w:lang w:val="fr-FR"/>
              </w:rPr>
              <w:t xml:space="preserve">e </w:t>
            </w:r>
            <w:r w:rsidR="00374817" w:rsidRPr="00F023D2">
              <w:rPr>
                <w:rFonts w:ascii="Gill Sans MT" w:hAnsi="Gill Sans MT" w:cs="Arial"/>
                <w:b/>
                <w:bCs/>
                <w:color w:val="auto"/>
                <w:lang w:val="fr-FR"/>
              </w:rPr>
              <w:t xml:space="preserve">juin </w:t>
            </w:r>
            <w:r w:rsidR="00381315" w:rsidRPr="00F023D2">
              <w:rPr>
                <w:rFonts w:ascii="Gill Sans MT" w:hAnsi="Gill Sans MT" w:cs="Arial"/>
                <w:b/>
                <w:bCs/>
                <w:color w:val="auto"/>
                <w:lang w:val="fr-FR"/>
              </w:rPr>
              <w:t>2025</w:t>
            </w:r>
          </w:p>
        </w:tc>
      </w:tr>
      <w:tr w:rsidR="00930C9E" w:rsidRPr="00F023D2" w14:paraId="6BABCED3" w14:textId="77777777" w:rsidTr="007719F7">
        <w:tc>
          <w:tcPr>
            <w:tcW w:w="2245" w:type="dxa"/>
          </w:tcPr>
          <w:p w14:paraId="28615905" w14:textId="77777777" w:rsidR="00930C9E" w:rsidRPr="00F023D2" w:rsidRDefault="00930C9E" w:rsidP="007719F7">
            <w:pPr>
              <w:contextualSpacing/>
              <w:rPr>
                <w:rFonts w:ascii="Gill Sans MT" w:hAnsi="Gill Sans MT" w:cs="Arial"/>
                <w:b/>
                <w:bCs/>
                <w:lang w:val="fr-FR"/>
              </w:rPr>
            </w:pPr>
            <w:r w:rsidRPr="00F023D2">
              <w:rPr>
                <w:rFonts w:ascii="Gill Sans MT" w:hAnsi="Gill Sans MT" w:cs="Arial"/>
                <w:b/>
                <w:bCs/>
                <w:lang w:val="fr-FR"/>
              </w:rPr>
              <w:t>Date de publication de l'évaluation prévue :</w:t>
            </w:r>
          </w:p>
        </w:tc>
        <w:tc>
          <w:tcPr>
            <w:tcW w:w="6529" w:type="dxa"/>
          </w:tcPr>
          <w:p w14:paraId="39A0DF85" w14:textId="77777777" w:rsidR="00930C9E" w:rsidRPr="00F023D2" w:rsidRDefault="00930C9E" w:rsidP="007719F7">
            <w:pPr>
              <w:contextualSpacing/>
              <w:rPr>
                <w:rFonts w:ascii="Gill Sans MT" w:hAnsi="Gill Sans MT" w:cs="Arial"/>
                <w:lang w:val="fr-FR"/>
              </w:rPr>
            </w:pPr>
          </w:p>
        </w:tc>
      </w:tr>
    </w:tbl>
    <w:p w14:paraId="392A68DE" w14:textId="77777777" w:rsidR="00930C9E" w:rsidRPr="00F023D2" w:rsidRDefault="00930C9E" w:rsidP="00930C9E">
      <w:pPr>
        <w:pStyle w:val="Default"/>
        <w:jc w:val="both"/>
        <w:rPr>
          <w:rFonts w:ascii="Gill Sans MT" w:hAnsi="Gill Sans MT"/>
          <w:sz w:val="22"/>
          <w:szCs w:val="22"/>
          <w:lang w:val="fr-FR"/>
        </w:rPr>
      </w:pPr>
    </w:p>
    <w:p w14:paraId="2B05DC00" w14:textId="77777777" w:rsidR="00930C9E" w:rsidRPr="00E84A9A" w:rsidRDefault="00930C9E" w:rsidP="00930C9E">
      <w:pPr>
        <w:pStyle w:val="Default"/>
        <w:numPr>
          <w:ilvl w:val="0"/>
          <w:numId w:val="24"/>
        </w:numPr>
        <w:jc w:val="both"/>
        <w:rPr>
          <w:rFonts w:ascii="Gill Sans MT" w:hAnsi="Gill Sans MT"/>
          <w:b/>
          <w:bCs/>
          <w:sz w:val="22"/>
          <w:szCs w:val="22"/>
        </w:rPr>
      </w:pPr>
      <w:proofErr w:type="spellStart"/>
      <w:r w:rsidRPr="00E84A9A">
        <w:rPr>
          <w:rFonts w:ascii="Gill Sans MT" w:hAnsi="Gill Sans MT"/>
          <w:b/>
          <w:bCs/>
          <w:sz w:val="22"/>
          <w:szCs w:val="22"/>
        </w:rPr>
        <w:t>Objectifs</w:t>
      </w:r>
      <w:proofErr w:type="spellEnd"/>
      <w:r w:rsidRPr="00E84A9A">
        <w:rPr>
          <w:rFonts w:ascii="Gill Sans MT" w:hAnsi="Gill Sans MT"/>
          <w:b/>
          <w:bCs/>
          <w:sz w:val="22"/>
          <w:szCs w:val="22"/>
        </w:rPr>
        <w:t xml:space="preserve"> </w:t>
      </w:r>
      <w:proofErr w:type="spellStart"/>
      <w:r w:rsidRPr="00E84A9A">
        <w:rPr>
          <w:rFonts w:ascii="Gill Sans MT" w:hAnsi="Gill Sans MT"/>
          <w:b/>
          <w:bCs/>
          <w:sz w:val="22"/>
          <w:szCs w:val="22"/>
        </w:rPr>
        <w:t>spécifiques</w:t>
      </w:r>
      <w:proofErr w:type="spellEnd"/>
    </w:p>
    <w:p w14:paraId="752AFA4E" w14:textId="4514AA9C" w:rsidR="00493720" w:rsidRPr="00F023D2" w:rsidRDefault="00493720" w:rsidP="00B01AC5">
      <w:pPr>
        <w:pStyle w:val="NormalWeb"/>
        <w:rPr>
          <w:lang w:val="fr-FR"/>
        </w:rPr>
      </w:pPr>
      <w:r w:rsidRPr="00F023D2">
        <w:rPr>
          <w:lang w:val="fr-FR"/>
        </w:rPr>
        <w:t xml:space="preserve">Plus précisément, cette étude porte sur les points suivants </w:t>
      </w:r>
    </w:p>
    <w:p w14:paraId="1E03BB9F" w14:textId="276429D0" w:rsidR="00493720" w:rsidRPr="00F023D2" w:rsidRDefault="00493720" w:rsidP="00B01AC5">
      <w:pPr>
        <w:pStyle w:val="NormalWeb"/>
        <w:numPr>
          <w:ilvl w:val="0"/>
          <w:numId w:val="50"/>
        </w:numPr>
        <w:jc w:val="both"/>
        <w:rPr>
          <w:lang w:val="fr-FR"/>
        </w:rPr>
      </w:pPr>
      <w:proofErr w:type="gramStart"/>
      <w:r w:rsidRPr="00F023D2">
        <w:rPr>
          <w:lang w:val="fr-FR"/>
        </w:rPr>
        <w:lastRenderedPageBreak/>
        <w:t>fournir</w:t>
      </w:r>
      <w:proofErr w:type="gramEnd"/>
      <w:r w:rsidRPr="00F023D2">
        <w:rPr>
          <w:lang w:val="fr-FR"/>
        </w:rPr>
        <w:t xml:space="preserve"> une évaluation indépendante, crédible et fondée sur des preuves des résultats du projet ; et,</w:t>
      </w:r>
    </w:p>
    <w:p w14:paraId="1AD5AD31" w14:textId="01FC3FA5" w:rsidR="00930C9E" w:rsidRPr="00F023D2" w:rsidRDefault="00493720" w:rsidP="003D182B">
      <w:pPr>
        <w:pStyle w:val="NormalWeb"/>
        <w:numPr>
          <w:ilvl w:val="0"/>
          <w:numId w:val="50"/>
        </w:numPr>
        <w:jc w:val="both"/>
        <w:rPr>
          <w:lang w:val="fr-FR"/>
        </w:rPr>
      </w:pPr>
      <w:r w:rsidRPr="00F023D2">
        <w:rPr>
          <w:lang w:val="fr-FR"/>
        </w:rPr>
        <w:t>Formuler des enseignements et des recommandations en vue d'améliorer la gestion du projet et la réalisation des résultats escomptés</w:t>
      </w:r>
    </w:p>
    <w:p w14:paraId="58272143" w14:textId="77777777" w:rsidR="009A759E" w:rsidRPr="00F023D2" w:rsidRDefault="009A759E" w:rsidP="00B01AC5">
      <w:pPr>
        <w:pStyle w:val="NormalWeb"/>
        <w:numPr>
          <w:ilvl w:val="0"/>
          <w:numId w:val="50"/>
        </w:numPr>
        <w:jc w:val="both"/>
        <w:rPr>
          <w:lang w:val="fr-FR"/>
        </w:rPr>
      </w:pPr>
      <w:commentRangeStart w:id="7"/>
      <w:r w:rsidRPr="00F023D2">
        <w:rPr>
          <w:lang w:val="fr-FR"/>
        </w:rPr>
        <w:t>Établir et documenter l'état des indicateurs du projet au niveau intermédiaire et au niveau des résultats, y compris le tableau du TSIP.</w:t>
      </w:r>
      <w:commentRangeEnd w:id="7"/>
      <w:r w:rsidRPr="00B01AC5">
        <w:commentReference w:id="7"/>
      </w:r>
    </w:p>
    <w:p w14:paraId="1A1F7511" w14:textId="77777777" w:rsidR="00493720" w:rsidRPr="00F023D2" w:rsidRDefault="00493720" w:rsidP="00B01AC5">
      <w:pPr>
        <w:shd w:val="clear" w:color="auto" w:fill="FFFFFF"/>
        <w:tabs>
          <w:tab w:val="left" w:pos="11199"/>
        </w:tabs>
        <w:spacing w:after="0" w:afterAutospacing="1" w:line="240" w:lineRule="auto"/>
        <w:contextualSpacing/>
        <w:rPr>
          <w:rFonts w:ascii="Gill Sans MT" w:hAnsi="Gill Sans MT" w:cs="Arial"/>
          <w:spacing w:val="2"/>
          <w:lang w:val="fr-FR" w:eastAsia="en-GB"/>
        </w:rPr>
      </w:pPr>
    </w:p>
    <w:p w14:paraId="460BFE17" w14:textId="77777777" w:rsidR="00930C9E" w:rsidRPr="007518B0" w:rsidRDefault="00930C9E" w:rsidP="00B01AC5">
      <w:pPr>
        <w:pStyle w:val="Default"/>
        <w:numPr>
          <w:ilvl w:val="0"/>
          <w:numId w:val="24"/>
        </w:numPr>
        <w:jc w:val="both"/>
        <w:rPr>
          <w:rFonts w:ascii="Gill Sans MT" w:hAnsi="Gill Sans MT"/>
          <w:b/>
        </w:rPr>
      </w:pPr>
      <w:r w:rsidRPr="007518B0">
        <w:rPr>
          <w:rFonts w:ascii="Gill Sans MT" w:hAnsi="Gill Sans MT"/>
          <w:b/>
        </w:rPr>
        <w:t>Champ d'application</w:t>
      </w:r>
    </w:p>
    <w:p w14:paraId="551F8BD3" w14:textId="77777777" w:rsidR="00930C9E" w:rsidRPr="00F023D2" w:rsidRDefault="00930C9E" w:rsidP="00930C9E">
      <w:pPr>
        <w:numPr>
          <w:ilvl w:val="0"/>
          <w:numId w:val="11"/>
        </w:numPr>
        <w:spacing w:after="160" w:line="256" w:lineRule="auto"/>
        <w:contextualSpacing/>
        <w:rPr>
          <w:rFonts w:ascii="Gill Sans MT" w:hAnsi="Gill Sans MT" w:cs="Arial"/>
          <w:lang w:val="fr-FR"/>
        </w:rPr>
      </w:pPr>
      <w:r w:rsidRPr="00F023D2">
        <w:rPr>
          <w:rFonts w:ascii="Gill Sans MT" w:hAnsi="Gill Sans MT" w:cs="Arial"/>
          <w:lang w:val="fr-FR"/>
        </w:rPr>
        <w:t>Examen des documents du projet pour une meilleure compréhension du projet</w:t>
      </w:r>
    </w:p>
    <w:p w14:paraId="364404D4" w14:textId="77D9FC38" w:rsidR="00930C9E" w:rsidRPr="00F023D2" w:rsidRDefault="00930C9E" w:rsidP="00930C9E">
      <w:pPr>
        <w:numPr>
          <w:ilvl w:val="0"/>
          <w:numId w:val="11"/>
        </w:numPr>
        <w:spacing w:after="160" w:line="256" w:lineRule="auto"/>
        <w:contextualSpacing/>
        <w:rPr>
          <w:rFonts w:ascii="Gill Sans MT" w:hAnsi="Gill Sans MT" w:cs="Arial"/>
          <w:lang w:val="fr-FR"/>
        </w:rPr>
      </w:pPr>
      <w:bookmarkStart w:id="8" w:name="_Hlk523823211"/>
      <w:r w:rsidRPr="00F023D2">
        <w:rPr>
          <w:rFonts w:ascii="Gill Sans MT" w:hAnsi="Gill Sans MT" w:cs="Arial"/>
          <w:lang w:val="fr-FR"/>
        </w:rPr>
        <w:t xml:space="preserve">L'évaluation </w:t>
      </w:r>
      <w:r w:rsidR="0027697F" w:rsidRPr="00F023D2">
        <w:rPr>
          <w:rFonts w:ascii="Gill Sans MT" w:hAnsi="Gill Sans MT" w:cs="Arial"/>
          <w:lang w:val="fr-FR"/>
        </w:rPr>
        <w:t xml:space="preserve">adaptera </w:t>
      </w:r>
      <w:r w:rsidRPr="00F023D2">
        <w:rPr>
          <w:rFonts w:ascii="Gill Sans MT" w:hAnsi="Gill Sans MT" w:cs="Arial"/>
          <w:lang w:val="fr-FR"/>
        </w:rPr>
        <w:t>et appliquera les questionnaires existants de Heifer disponibles sur Survey CTO pour les indicateurs globaux.</w:t>
      </w:r>
    </w:p>
    <w:p w14:paraId="6A7A176C" w14:textId="77777777" w:rsidR="00930C9E" w:rsidRPr="00F023D2" w:rsidRDefault="00930C9E" w:rsidP="00930C9E">
      <w:pPr>
        <w:numPr>
          <w:ilvl w:val="0"/>
          <w:numId w:val="11"/>
        </w:numPr>
        <w:spacing w:after="160" w:line="256" w:lineRule="auto"/>
        <w:contextualSpacing/>
        <w:rPr>
          <w:rFonts w:ascii="Gill Sans MT" w:hAnsi="Gill Sans MT" w:cs="Arial"/>
          <w:lang w:val="fr-FR"/>
        </w:rPr>
      </w:pPr>
      <w:r w:rsidRPr="00F023D2">
        <w:rPr>
          <w:rFonts w:ascii="Gill Sans MT" w:hAnsi="Gill Sans MT" w:cs="Arial"/>
          <w:lang w:val="fr-FR"/>
        </w:rPr>
        <w:t>L'évaluation concevra des questionnaires pour les indicateurs spécifiques du projet, les partagera avec l'équipe du projet pour révision, les finalisera et les téléchargera dans le système SurveyCTO.</w:t>
      </w:r>
    </w:p>
    <w:p w14:paraId="5EA667D2" w14:textId="39FC7878" w:rsidR="00163544" w:rsidRPr="00F023D2" w:rsidRDefault="00163544" w:rsidP="00930C9E">
      <w:pPr>
        <w:numPr>
          <w:ilvl w:val="0"/>
          <w:numId w:val="11"/>
        </w:numPr>
        <w:spacing w:after="160" w:line="256" w:lineRule="auto"/>
        <w:contextualSpacing/>
        <w:rPr>
          <w:rFonts w:ascii="Gill Sans MT" w:hAnsi="Gill Sans MT" w:cs="Arial"/>
          <w:lang w:val="fr-FR"/>
        </w:rPr>
      </w:pPr>
      <w:r w:rsidRPr="00F023D2">
        <w:rPr>
          <w:rFonts w:ascii="Gill Sans MT" w:hAnsi="Gill Sans MT" w:cs="Arial"/>
          <w:lang w:val="fr-FR"/>
        </w:rPr>
        <w:t>Élaborer des outils pour la collecte de données qualitatives, tels que des guides pour les groupes de discussion et les enquêtes d'opinion.</w:t>
      </w:r>
    </w:p>
    <w:p w14:paraId="0FE113CC" w14:textId="43DB6547" w:rsidR="00256AC6" w:rsidRPr="00F023D2" w:rsidRDefault="00256AC6" w:rsidP="00930C9E">
      <w:pPr>
        <w:numPr>
          <w:ilvl w:val="0"/>
          <w:numId w:val="11"/>
        </w:numPr>
        <w:spacing w:after="160" w:line="256" w:lineRule="auto"/>
        <w:contextualSpacing/>
        <w:rPr>
          <w:rFonts w:ascii="Gill Sans MT" w:hAnsi="Gill Sans MT" w:cs="Arial"/>
          <w:lang w:val="fr-FR"/>
        </w:rPr>
      </w:pPr>
      <w:r w:rsidRPr="00F023D2">
        <w:rPr>
          <w:rFonts w:ascii="Gill Sans MT" w:hAnsi="Gill Sans MT" w:cs="Arial"/>
          <w:lang w:val="fr-FR"/>
        </w:rPr>
        <w:t>Élaborer un rapport initial décrivant le cadre, la méthodologie, les méthodes et les outils de collecte de données, le plan d'échantillonnage, le calendrier de mise en œuvre, l'affectation des équipes et la gestion de la mise en œuvre.</w:t>
      </w:r>
    </w:p>
    <w:p w14:paraId="68E18557" w14:textId="00ADE41D" w:rsidR="00930C9E" w:rsidRPr="00F023D2" w:rsidRDefault="001F6484" w:rsidP="00930C9E">
      <w:pPr>
        <w:numPr>
          <w:ilvl w:val="0"/>
          <w:numId w:val="11"/>
        </w:numPr>
        <w:spacing w:after="160" w:line="256" w:lineRule="auto"/>
        <w:contextualSpacing/>
        <w:rPr>
          <w:rFonts w:ascii="Gill Sans MT" w:hAnsi="Gill Sans MT" w:cs="Arial"/>
          <w:color w:val="auto"/>
          <w:lang w:val="fr-FR"/>
        </w:rPr>
      </w:pPr>
      <w:r w:rsidRPr="00F023D2">
        <w:rPr>
          <w:rFonts w:ascii="Gill Sans MT" w:hAnsi="Gill Sans MT" w:cs="Arial"/>
          <w:lang w:val="fr-FR"/>
        </w:rPr>
        <w:t xml:space="preserve">Recruter et </w:t>
      </w:r>
      <w:r w:rsidR="00930C9E" w:rsidRPr="00F023D2">
        <w:rPr>
          <w:rFonts w:ascii="Gill Sans MT" w:hAnsi="Gill Sans MT" w:cs="Arial"/>
          <w:lang w:val="fr-FR"/>
        </w:rPr>
        <w:t xml:space="preserve">former les enquêteurs à la </w:t>
      </w:r>
      <w:r w:rsidR="00930C9E" w:rsidRPr="00F023D2">
        <w:rPr>
          <w:rFonts w:ascii="Gill Sans MT" w:hAnsi="Gill Sans MT" w:cs="Arial"/>
          <w:color w:val="auto"/>
          <w:lang w:val="fr-FR"/>
        </w:rPr>
        <w:t xml:space="preserve">collecte de </w:t>
      </w:r>
      <w:r w:rsidR="00930C9E" w:rsidRPr="00F023D2">
        <w:rPr>
          <w:rFonts w:ascii="Gill Sans MT" w:hAnsi="Gill Sans MT" w:cs="Arial"/>
          <w:lang w:val="fr-FR"/>
        </w:rPr>
        <w:t xml:space="preserve">données </w:t>
      </w:r>
      <w:r w:rsidR="00930C9E" w:rsidRPr="00F023D2">
        <w:rPr>
          <w:rFonts w:ascii="Gill Sans MT" w:hAnsi="Gill Sans MT" w:cs="Arial"/>
          <w:color w:val="auto"/>
          <w:lang w:val="fr-FR"/>
        </w:rPr>
        <w:t xml:space="preserve">à l'aide de tablettes électroniques. </w:t>
      </w:r>
    </w:p>
    <w:p w14:paraId="2EC54528" w14:textId="5A57EA34" w:rsidR="00930C9E" w:rsidRPr="00F023D2" w:rsidRDefault="00930C9E" w:rsidP="00930C9E">
      <w:pPr>
        <w:numPr>
          <w:ilvl w:val="0"/>
          <w:numId w:val="11"/>
        </w:numPr>
        <w:spacing w:after="160" w:line="256" w:lineRule="auto"/>
        <w:contextualSpacing/>
        <w:rPr>
          <w:rFonts w:ascii="Gill Sans MT" w:hAnsi="Gill Sans MT" w:cs="Arial"/>
          <w:color w:val="auto"/>
          <w:lang w:val="fr-FR"/>
        </w:rPr>
      </w:pPr>
      <w:r w:rsidRPr="00F023D2">
        <w:rPr>
          <w:rFonts w:ascii="Gill Sans MT" w:hAnsi="Gill Sans MT" w:cs="Arial"/>
          <w:color w:val="auto"/>
          <w:lang w:val="fr-FR"/>
        </w:rPr>
        <w:t xml:space="preserve">Diriger la collecte de données quantitatives et qualitatives </w:t>
      </w:r>
      <w:r w:rsidR="00AF6764" w:rsidRPr="00F023D2">
        <w:rPr>
          <w:rFonts w:ascii="Gill Sans MT" w:hAnsi="Gill Sans MT" w:cs="Arial"/>
          <w:color w:val="auto"/>
          <w:lang w:val="fr-FR"/>
        </w:rPr>
        <w:t xml:space="preserve">à l'aide d'un questionnaire d'enquête, qui peut être complété par des </w:t>
      </w:r>
      <w:r w:rsidRPr="00F023D2">
        <w:rPr>
          <w:rFonts w:ascii="Gill Sans MT" w:hAnsi="Gill Sans MT" w:cs="Arial"/>
          <w:color w:val="auto"/>
          <w:lang w:val="fr-FR"/>
        </w:rPr>
        <w:t xml:space="preserve">discussions de groupe et des entretiens avec des informateurs clés. </w:t>
      </w:r>
    </w:p>
    <w:p w14:paraId="60FACE3F" w14:textId="77777777" w:rsidR="00930C9E" w:rsidRPr="00F023D2" w:rsidRDefault="00930C9E" w:rsidP="00930C9E">
      <w:pPr>
        <w:numPr>
          <w:ilvl w:val="0"/>
          <w:numId w:val="11"/>
        </w:numPr>
        <w:spacing w:after="160" w:line="256" w:lineRule="auto"/>
        <w:contextualSpacing/>
        <w:rPr>
          <w:rFonts w:ascii="Gill Sans MT" w:hAnsi="Gill Sans MT" w:cs="Arial"/>
          <w:color w:val="auto"/>
          <w:lang w:val="fr-FR"/>
        </w:rPr>
      </w:pPr>
      <w:r w:rsidRPr="00F023D2">
        <w:rPr>
          <w:rFonts w:ascii="Gill Sans MT" w:hAnsi="Gill Sans MT" w:cs="Arial"/>
          <w:color w:val="auto"/>
          <w:lang w:val="fr-FR"/>
        </w:rPr>
        <w:t>Nettoyer les données collectées dans SurveyCTO et préparer les données pour l'analyse et l'exportation vers Excel et enfin SPSS.</w:t>
      </w:r>
    </w:p>
    <w:p w14:paraId="10C72201" w14:textId="4B37813C" w:rsidR="00930C9E" w:rsidRPr="00F023D2" w:rsidRDefault="00930C9E" w:rsidP="00930C9E">
      <w:pPr>
        <w:numPr>
          <w:ilvl w:val="0"/>
          <w:numId w:val="11"/>
        </w:numPr>
        <w:spacing w:after="160" w:line="256" w:lineRule="auto"/>
        <w:contextualSpacing/>
        <w:rPr>
          <w:rFonts w:ascii="Gill Sans MT" w:hAnsi="Gill Sans MT" w:cs="Arial"/>
          <w:color w:val="auto"/>
          <w:lang w:val="fr-FR"/>
        </w:rPr>
      </w:pPr>
      <w:r w:rsidRPr="00F023D2">
        <w:rPr>
          <w:rFonts w:ascii="Gill Sans MT" w:hAnsi="Gill Sans MT" w:cs="Arial"/>
          <w:color w:val="auto"/>
          <w:lang w:val="fr-FR"/>
        </w:rPr>
        <w:t xml:space="preserve">Analyser les données à l'aide de SPSS </w:t>
      </w:r>
      <w:r w:rsidR="00AF6764" w:rsidRPr="00F023D2">
        <w:rPr>
          <w:rFonts w:ascii="Gill Sans MT" w:hAnsi="Gill Sans MT" w:cs="Arial"/>
          <w:color w:val="auto"/>
          <w:lang w:val="fr-FR"/>
        </w:rPr>
        <w:t>ou d'autres applications appropriées</w:t>
      </w:r>
      <w:r w:rsidRPr="00F023D2">
        <w:rPr>
          <w:rFonts w:ascii="Gill Sans MT" w:hAnsi="Gill Sans MT" w:cs="Arial"/>
          <w:color w:val="auto"/>
          <w:lang w:val="fr-FR"/>
        </w:rPr>
        <w:t xml:space="preserve">. </w:t>
      </w:r>
    </w:p>
    <w:p w14:paraId="7CC91212" w14:textId="3FD62297" w:rsidR="009A759E" w:rsidRPr="00F023D2" w:rsidRDefault="009A759E" w:rsidP="00930C9E">
      <w:pPr>
        <w:numPr>
          <w:ilvl w:val="0"/>
          <w:numId w:val="11"/>
        </w:numPr>
        <w:spacing w:after="160" w:line="256" w:lineRule="auto"/>
        <w:contextualSpacing/>
        <w:rPr>
          <w:rFonts w:ascii="Gill Sans MT" w:hAnsi="Gill Sans MT" w:cs="Arial"/>
          <w:color w:val="auto"/>
          <w:lang w:val="fr-FR"/>
        </w:rPr>
      </w:pPr>
      <w:r w:rsidRPr="00F023D2">
        <w:rPr>
          <w:rFonts w:ascii="Gill Sans MT" w:hAnsi="Gill Sans MT" w:cs="Arial"/>
          <w:color w:val="auto"/>
          <w:lang w:val="fr-FR"/>
        </w:rPr>
        <w:t>Veuillez ajouter les ensembles de données nettoyés et les transcriptions des FGD/KII.</w:t>
      </w:r>
    </w:p>
    <w:p w14:paraId="495BA69D" w14:textId="79961578" w:rsidR="00220B46" w:rsidRPr="00F023D2" w:rsidRDefault="00220B46" w:rsidP="00930C9E">
      <w:pPr>
        <w:numPr>
          <w:ilvl w:val="0"/>
          <w:numId w:val="11"/>
        </w:numPr>
        <w:spacing w:after="160" w:line="256" w:lineRule="auto"/>
        <w:contextualSpacing/>
        <w:rPr>
          <w:rFonts w:ascii="Gill Sans MT" w:hAnsi="Gill Sans MT" w:cs="Arial"/>
          <w:color w:val="auto"/>
          <w:lang w:val="fr-FR"/>
        </w:rPr>
      </w:pPr>
      <w:r w:rsidRPr="00F023D2">
        <w:rPr>
          <w:rFonts w:ascii="Gill Sans MT" w:hAnsi="Gill Sans MT" w:cs="Arial"/>
          <w:color w:val="auto"/>
          <w:lang w:val="fr-FR"/>
        </w:rPr>
        <w:t>Assister aux réunions pertinentes, y compris la présentation du rapport initial, des projets de rapport et d'autres réunions qui peuvent être requises de temps à autre.</w:t>
      </w:r>
    </w:p>
    <w:bookmarkEnd w:id="8"/>
    <w:p w14:paraId="42702F0B" w14:textId="0AAFE00D" w:rsidR="00930C9E" w:rsidRPr="00F023D2" w:rsidRDefault="00930C9E" w:rsidP="00930C9E">
      <w:pPr>
        <w:numPr>
          <w:ilvl w:val="0"/>
          <w:numId w:val="11"/>
        </w:numPr>
        <w:spacing w:after="160" w:line="256" w:lineRule="auto"/>
        <w:contextualSpacing/>
        <w:rPr>
          <w:rFonts w:ascii="Gill Sans MT" w:hAnsi="Gill Sans MT" w:cs="Arial"/>
          <w:color w:val="auto"/>
          <w:lang w:val="fr-FR"/>
        </w:rPr>
      </w:pPr>
      <w:r w:rsidRPr="00F023D2">
        <w:rPr>
          <w:rFonts w:ascii="Gill Sans MT" w:hAnsi="Gill Sans MT" w:cs="Arial"/>
          <w:color w:val="auto"/>
          <w:lang w:val="fr-FR"/>
        </w:rPr>
        <w:t>Élaborer le premier projet de rapport d'</w:t>
      </w:r>
      <w:r w:rsidR="00374817" w:rsidRPr="00F023D2">
        <w:rPr>
          <w:rFonts w:ascii="Gill Sans MT" w:hAnsi="Gill Sans MT" w:cs="Arial"/>
          <w:color w:val="auto"/>
          <w:lang w:val="fr-FR"/>
        </w:rPr>
        <w:t xml:space="preserve">évaluation à mi-parcours du </w:t>
      </w:r>
      <w:r w:rsidRPr="00F023D2">
        <w:rPr>
          <w:rFonts w:ascii="Gill Sans MT" w:hAnsi="Gill Sans MT" w:cs="Arial"/>
          <w:color w:val="auto"/>
          <w:lang w:val="fr-FR"/>
        </w:rPr>
        <w:t xml:space="preserve">projet en anglais, coordonner le processus de contribution et produire le rapport final en anglais et le partager avec l'équipe du projet pour examen. </w:t>
      </w:r>
    </w:p>
    <w:p w14:paraId="64C9990D" w14:textId="79C0B989" w:rsidR="00930C9E" w:rsidRPr="00F023D2" w:rsidRDefault="00930C9E" w:rsidP="00930C9E">
      <w:pPr>
        <w:numPr>
          <w:ilvl w:val="0"/>
          <w:numId w:val="11"/>
        </w:numPr>
        <w:spacing w:after="160" w:line="256" w:lineRule="auto"/>
        <w:contextualSpacing/>
        <w:rPr>
          <w:rFonts w:ascii="Gill Sans MT" w:hAnsi="Gill Sans MT" w:cs="Arial"/>
          <w:lang w:val="fr-FR"/>
        </w:rPr>
      </w:pPr>
      <w:r w:rsidRPr="00F023D2">
        <w:rPr>
          <w:rFonts w:ascii="Gill Sans MT" w:hAnsi="Gill Sans MT" w:cs="Arial"/>
          <w:color w:val="auto"/>
          <w:lang w:val="fr-FR"/>
        </w:rPr>
        <w:t xml:space="preserve">Présenter le rapport, y compris les valeurs </w:t>
      </w:r>
      <w:r w:rsidR="00493720" w:rsidRPr="00F023D2">
        <w:rPr>
          <w:rFonts w:ascii="Gill Sans MT" w:hAnsi="Gill Sans MT" w:cs="Arial"/>
          <w:color w:val="auto"/>
          <w:lang w:val="fr-FR"/>
        </w:rPr>
        <w:t>à mi-parcours</w:t>
      </w:r>
      <w:r w:rsidRPr="00F023D2">
        <w:rPr>
          <w:rFonts w:ascii="Gill Sans MT" w:hAnsi="Gill Sans MT" w:cs="Arial"/>
          <w:color w:val="auto"/>
          <w:lang w:val="fr-FR"/>
        </w:rPr>
        <w:t xml:space="preserve">, à l'équipe de projet </w:t>
      </w:r>
      <w:r w:rsidRPr="00F023D2">
        <w:rPr>
          <w:rFonts w:ascii="Gill Sans MT" w:hAnsi="Gill Sans MT" w:cs="Arial"/>
          <w:lang w:val="fr-FR"/>
        </w:rPr>
        <w:t xml:space="preserve">pour validation et à l'équipe de gestion du programme national dans le cadre d'un atelier pour obtenir un retour d'information et pour approbation. </w:t>
      </w:r>
    </w:p>
    <w:p w14:paraId="250182AF" w14:textId="77777777" w:rsidR="00930C9E" w:rsidRPr="00F023D2" w:rsidRDefault="00930C9E" w:rsidP="00930C9E">
      <w:pPr>
        <w:numPr>
          <w:ilvl w:val="0"/>
          <w:numId w:val="11"/>
        </w:numPr>
        <w:spacing w:after="160" w:line="256" w:lineRule="auto"/>
        <w:contextualSpacing/>
        <w:rPr>
          <w:rFonts w:ascii="Gill Sans MT" w:hAnsi="Gill Sans MT" w:cs="Arial"/>
          <w:lang w:val="fr-FR"/>
        </w:rPr>
      </w:pPr>
      <w:r w:rsidRPr="00F023D2">
        <w:rPr>
          <w:rFonts w:ascii="Gill Sans MT" w:hAnsi="Gill Sans MT" w:cs="Arial"/>
          <w:lang w:val="fr-FR"/>
        </w:rPr>
        <w:t>Finaliser le rapport sur la base des commentaires de l'atelier</w:t>
      </w:r>
    </w:p>
    <w:p w14:paraId="45FF29D3" w14:textId="77777777" w:rsidR="00930C9E" w:rsidRPr="004E0C0C" w:rsidRDefault="00930C9E" w:rsidP="00B01AC5">
      <w:pPr>
        <w:pStyle w:val="Paragraphedeliste"/>
        <w:numPr>
          <w:ilvl w:val="0"/>
          <w:numId w:val="50"/>
        </w:numPr>
        <w:spacing w:after="160" w:line="259" w:lineRule="auto"/>
        <w:rPr>
          <w:rFonts w:ascii="Gill Sans MT" w:hAnsi="Gill Sans MT" w:cs="Arial"/>
          <w:b/>
          <w:bCs/>
        </w:rPr>
      </w:pPr>
      <w:commentRangeStart w:id="9"/>
      <w:proofErr w:type="spellStart"/>
      <w:r w:rsidRPr="004E0C0C">
        <w:rPr>
          <w:rFonts w:ascii="Gill Sans MT" w:hAnsi="Gill Sans MT" w:cs="Arial"/>
          <w:b/>
          <w:bCs/>
        </w:rPr>
        <w:t>Livrables</w:t>
      </w:r>
      <w:commentRangeEnd w:id="9"/>
      <w:proofErr w:type="spellEnd"/>
      <w:r w:rsidR="00A2160C">
        <w:rPr>
          <w:rStyle w:val="Marquedecommentaire"/>
        </w:rPr>
        <w:commentReference w:id="9"/>
      </w:r>
      <w:r w:rsidRPr="004E0C0C">
        <w:rPr>
          <w:rFonts w:ascii="Gill Sans MT" w:hAnsi="Gill Sans MT" w:cs="Arial"/>
          <w:b/>
          <w:bCs/>
        </w:rPr>
        <w:t xml:space="preserve"> et</w:t>
      </w:r>
      <w:commentRangeStart w:id="10"/>
      <w:r w:rsidRPr="004E0C0C">
        <w:rPr>
          <w:rFonts w:ascii="Gill Sans MT" w:hAnsi="Gill Sans MT" w:cs="Arial"/>
          <w:b/>
          <w:bCs/>
        </w:rPr>
        <w:t xml:space="preserve"> </w:t>
      </w:r>
      <w:proofErr w:type="spellStart"/>
      <w:r w:rsidRPr="004E0C0C">
        <w:rPr>
          <w:rFonts w:ascii="Gill Sans MT" w:hAnsi="Gill Sans MT" w:cs="Arial"/>
          <w:b/>
          <w:bCs/>
        </w:rPr>
        <w:t>calendrier</w:t>
      </w:r>
      <w:commentRangeEnd w:id="10"/>
      <w:proofErr w:type="spellEnd"/>
      <w:r w:rsidR="00E957C5">
        <w:rPr>
          <w:rStyle w:val="Marquedecommentaire"/>
        </w:rPr>
        <w:commentReference w:id="10"/>
      </w:r>
    </w:p>
    <w:p w14:paraId="68F44A9B" w14:textId="4E3776F0" w:rsidR="00930C9E" w:rsidRPr="00F023D2" w:rsidRDefault="00930C9E" w:rsidP="00930C9E">
      <w:pPr>
        <w:rPr>
          <w:rFonts w:ascii="Gill Sans MT" w:eastAsia="Calibri" w:hAnsi="Gill Sans MT" w:cs="Arial"/>
          <w:lang w:val="fr-FR"/>
        </w:rPr>
      </w:pPr>
      <w:r w:rsidRPr="00F023D2">
        <w:rPr>
          <w:rFonts w:ascii="Gill Sans MT" w:eastAsia="Calibri" w:hAnsi="Gill Sans MT" w:cs="Arial"/>
          <w:lang w:val="fr-FR"/>
        </w:rPr>
        <w:t xml:space="preserve">L'approche de l'étude </w:t>
      </w:r>
      <w:r w:rsidR="00374817" w:rsidRPr="00F023D2">
        <w:rPr>
          <w:rFonts w:ascii="Gill Sans MT" w:eastAsia="Calibri" w:hAnsi="Gill Sans MT" w:cs="Arial"/>
          <w:lang w:val="fr-FR"/>
        </w:rPr>
        <w:t xml:space="preserve">à mi-parcours </w:t>
      </w:r>
      <w:r w:rsidRPr="00F023D2">
        <w:rPr>
          <w:rFonts w:ascii="Gill Sans MT" w:eastAsia="Calibri" w:hAnsi="Gill Sans MT" w:cs="Arial"/>
          <w:lang w:val="fr-FR"/>
        </w:rPr>
        <w:t xml:space="preserve">doit être fortement axée sur l'application d'approches participatives et d'une méthodologie éprouvée qui s'adapte bien au contexte des communautés locales et des parties prenantes. </w:t>
      </w:r>
    </w:p>
    <w:p w14:paraId="5069BE5B" w14:textId="77777777" w:rsidR="00930C9E" w:rsidRPr="00F023D2" w:rsidRDefault="00930C9E" w:rsidP="00930C9E">
      <w:pPr>
        <w:contextualSpacing/>
        <w:rPr>
          <w:rFonts w:ascii="Gill Sans MT" w:eastAsia="Calibri" w:hAnsi="Gill Sans MT" w:cs="Arial"/>
          <w:lang w:val="fr-FR"/>
        </w:rPr>
      </w:pPr>
    </w:p>
    <w:p w14:paraId="6A997320" w14:textId="63ACB4DD" w:rsidR="00C52274" w:rsidRPr="00F023D2" w:rsidRDefault="00C52274" w:rsidP="00930C9E">
      <w:pPr>
        <w:numPr>
          <w:ilvl w:val="0"/>
          <w:numId w:val="13"/>
        </w:numPr>
        <w:spacing w:before="240" w:after="120" w:line="256" w:lineRule="auto"/>
        <w:contextualSpacing/>
        <w:rPr>
          <w:rFonts w:ascii="Gill Sans MT" w:eastAsia="Calibri" w:hAnsi="Gill Sans MT" w:cs="Arial"/>
          <w:lang w:val="fr-FR"/>
        </w:rPr>
      </w:pPr>
      <w:r w:rsidRPr="00F023D2">
        <w:rPr>
          <w:rFonts w:ascii="Gill Sans MT" w:eastAsia="Calibri" w:hAnsi="Gill Sans MT" w:cs="Arial"/>
          <w:lang w:val="fr-FR"/>
        </w:rPr>
        <w:t xml:space="preserve">Un rapport initial comprenant une méthodologie détaillée et un plan d'échantillonnage </w:t>
      </w:r>
      <w:r w:rsidR="009A759E" w:rsidRPr="00F023D2">
        <w:rPr>
          <w:rFonts w:ascii="Gill Sans MT" w:eastAsia="Calibri" w:hAnsi="Gill Sans MT" w:cs="Arial"/>
          <w:lang w:val="fr-FR"/>
        </w:rPr>
        <w:t>Un (1) mois après la signature du contrat</w:t>
      </w:r>
    </w:p>
    <w:p w14:paraId="5D19D100" w14:textId="77777777" w:rsidR="00CC0016" w:rsidRPr="00F023D2" w:rsidRDefault="004033BD" w:rsidP="00930C9E">
      <w:pPr>
        <w:numPr>
          <w:ilvl w:val="0"/>
          <w:numId w:val="13"/>
        </w:numPr>
        <w:spacing w:before="240" w:after="120" w:line="256" w:lineRule="auto"/>
        <w:contextualSpacing/>
        <w:rPr>
          <w:rFonts w:ascii="Gill Sans MT" w:eastAsia="Calibri" w:hAnsi="Gill Sans MT" w:cs="Arial"/>
          <w:lang w:val="fr-FR"/>
        </w:rPr>
      </w:pPr>
      <w:r w:rsidRPr="00F023D2">
        <w:rPr>
          <w:rFonts w:ascii="Gill Sans MT" w:eastAsia="Calibri" w:hAnsi="Gill Sans MT" w:cs="Arial"/>
          <w:lang w:val="fr-FR"/>
        </w:rPr>
        <w:t xml:space="preserve">Version finale des </w:t>
      </w:r>
      <w:r w:rsidR="00CC0016" w:rsidRPr="00F023D2">
        <w:rPr>
          <w:rFonts w:ascii="Gill Sans MT" w:eastAsia="Calibri" w:hAnsi="Gill Sans MT" w:cs="Arial"/>
          <w:lang w:val="fr-FR"/>
        </w:rPr>
        <w:t xml:space="preserve">outils d'enquête </w:t>
      </w:r>
      <w:r w:rsidRPr="00F023D2">
        <w:rPr>
          <w:rFonts w:ascii="Gill Sans MT" w:eastAsia="Calibri" w:hAnsi="Gill Sans MT" w:cs="Arial"/>
          <w:lang w:val="fr-FR"/>
        </w:rPr>
        <w:t xml:space="preserve">quantitative et </w:t>
      </w:r>
      <w:r w:rsidR="00CC0016" w:rsidRPr="00F023D2">
        <w:rPr>
          <w:rFonts w:ascii="Gill Sans MT" w:eastAsia="Calibri" w:hAnsi="Gill Sans MT" w:cs="Arial"/>
          <w:lang w:val="fr-FR"/>
        </w:rPr>
        <w:t>qualitative</w:t>
      </w:r>
    </w:p>
    <w:p w14:paraId="03B88C0B" w14:textId="4B17F7BC" w:rsidR="00930C9E" w:rsidRPr="00F023D2" w:rsidRDefault="00930C9E" w:rsidP="00930C9E">
      <w:pPr>
        <w:numPr>
          <w:ilvl w:val="0"/>
          <w:numId w:val="13"/>
        </w:numPr>
        <w:spacing w:before="240" w:after="120" w:line="256" w:lineRule="auto"/>
        <w:contextualSpacing/>
        <w:rPr>
          <w:rFonts w:ascii="Gill Sans MT" w:eastAsia="Calibri" w:hAnsi="Gill Sans MT" w:cs="Arial"/>
          <w:lang w:val="fr-FR"/>
        </w:rPr>
      </w:pPr>
      <w:r w:rsidRPr="00F023D2">
        <w:rPr>
          <w:rFonts w:ascii="Gill Sans MT" w:eastAsia="Calibri" w:hAnsi="Gill Sans MT" w:cs="Arial"/>
          <w:b/>
          <w:bCs/>
          <w:lang w:val="fr-FR"/>
        </w:rPr>
        <w:lastRenderedPageBreak/>
        <w:t xml:space="preserve">Les résultats préliminaires du travail sur le terrain </w:t>
      </w:r>
      <w:r w:rsidR="00A2160C" w:rsidRPr="00F023D2">
        <w:rPr>
          <w:rFonts w:ascii="Gill Sans MT" w:eastAsia="Calibri" w:hAnsi="Gill Sans MT" w:cs="Arial"/>
          <w:lang w:val="fr-FR"/>
        </w:rPr>
        <w:t xml:space="preserve">doivent être </w:t>
      </w:r>
      <w:r w:rsidRPr="00F023D2">
        <w:rPr>
          <w:rFonts w:ascii="Gill Sans MT" w:eastAsia="Calibri" w:hAnsi="Gill Sans MT" w:cs="Arial"/>
          <w:lang w:val="fr-FR"/>
        </w:rPr>
        <w:t xml:space="preserve">partagés avec Heifer, les parties prenantes et les représentants des participants lors d'une réunion organisée par Heifer International </w:t>
      </w:r>
      <w:r w:rsidR="00221ED7" w:rsidRPr="00F023D2">
        <w:rPr>
          <w:rFonts w:ascii="Gill Sans MT" w:eastAsia="Calibri" w:hAnsi="Gill Sans MT" w:cs="Arial"/>
          <w:lang w:val="fr-FR"/>
        </w:rPr>
        <w:t xml:space="preserve">Sénégal </w:t>
      </w:r>
      <w:r w:rsidRPr="00F023D2">
        <w:rPr>
          <w:rFonts w:ascii="Gill Sans MT" w:eastAsia="Calibri" w:hAnsi="Gill Sans MT" w:cs="Arial"/>
          <w:lang w:val="fr-FR"/>
        </w:rPr>
        <w:t xml:space="preserve">et le personnel intéressé du programme de Heifer HQ </w:t>
      </w:r>
      <w:r w:rsidR="00A2160C" w:rsidRPr="00F023D2">
        <w:rPr>
          <w:rFonts w:ascii="Gill Sans MT" w:eastAsia="Calibri" w:hAnsi="Gill Sans MT" w:cs="Arial"/>
          <w:lang w:val="fr-FR"/>
        </w:rPr>
        <w:t xml:space="preserve">qui se joindra à </w:t>
      </w:r>
      <w:r w:rsidRPr="00F023D2">
        <w:rPr>
          <w:rFonts w:ascii="Gill Sans MT" w:eastAsia="Calibri" w:hAnsi="Gill Sans MT" w:cs="Arial"/>
          <w:lang w:val="fr-FR"/>
        </w:rPr>
        <w:t xml:space="preserve">distance </w:t>
      </w:r>
      <w:r w:rsidR="009A759E" w:rsidRPr="00F023D2">
        <w:rPr>
          <w:rFonts w:ascii="Gill Sans MT" w:eastAsia="Calibri" w:hAnsi="Gill Sans MT" w:cs="Arial"/>
          <w:lang w:val="fr-FR"/>
        </w:rPr>
        <w:t>deux (2) semaines après la signature du contrat.</w:t>
      </w:r>
    </w:p>
    <w:p w14:paraId="59E13373" w14:textId="28775A44" w:rsidR="00930C9E" w:rsidRPr="00F023D2" w:rsidRDefault="00930C9E" w:rsidP="00930C9E">
      <w:pPr>
        <w:numPr>
          <w:ilvl w:val="0"/>
          <w:numId w:val="13"/>
        </w:numPr>
        <w:spacing w:before="240" w:after="120" w:line="256" w:lineRule="auto"/>
        <w:contextualSpacing/>
        <w:rPr>
          <w:rFonts w:ascii="Gill Sans MT" w:eastAsia="Calibri" w:hAnsi="Gill Sans MT" w:cs="Arial"/>
          <w:lang w:val="fr-FR"/>
        </w:rPr>
      </w:pPr>
      <w:r w:rsidRPr="00F023D2">
        <w:rPr>
          <w:rFonts w:ascii="Gill Sans MT" w:eastAsia="Calibri" w:hAnsi="Gill Sans MT" w:cs="Arial"/>
          <w:b/>
          <w:bCs/>
          <w:lang w:val="fr-FR"/>
        </w:rPr>
        <w:t xml:space="preserve">Projet de rapport </w:t>
      </w:r>
      <w:r w:rsidRPr="00F023D2">
        <w:rPr>
          <w:rFonts w:ascii="Gill Sans MT" w:eastAsia="Calibri" w:hAnsi="Gill Sans MT" w:cs="Arial"/>
          <w:lang w:val="fr-FR"/>
        </w:rPr>
        <w:t xml:space="preserve">- Le rapport et tous les autres résultats de l'enquête doivent être rédigés en anglais ; le projet doit être communiqué à Heifer. Le rapport doit être concis et ne pas dépasser 60 pages, à l'exclusion des annexes et du résumé, </w:t>
      </w:r>
      <w:r w:rsidR="009A759E" w:rsidRPr="00F023D2">
        <w:rPr>
          <w:rFonts w:ascii="Gill Sans MT" w:eastAsia="Calibri" w:hAnsi="Gill Sans MT" w:cs="Arial"/>
          <w:lang w:val="fr-FR"/>
        </w:rPr>
        <w:t xml:space="preserve">au moins </w:t>
      </w:r>
      <w:r w:rsidR="00A772DA" w:rsidRPr="00F023D2">
        <w:rPr>
          <w:rFonts w:ascii="Gill Sans MT" w:eastAsia="Calibri" w:hAnsi="Gill Sans MT" w:cs="Arial"/>
          <w:lang w:val="fr-FR"/>
        </w:rPr>
        <w:t>45 jours après la signature du contrat</w:t>
      </w:r>
      <w:r w:rsidRPr="00F023D2">
        <w:rPr>
          <w:rFonts w:ascii="Gill Sans MT" w:eastAsia="Calibri" w:hAnsi="Gill Sans MT" w:cs="Arial"/>
          <w:lang w:val="fr-FR"/>
        </w:rPr>
        <w:t xml:space="preserve">. </w:t>
      </w:r>
    </w:p>
    <w:p w14:paraId="2F7F981F" w14:textId="18DD9F31" w:rsidR="00930C9E" w:rsidRPr="00F023D2" w:rsidRDefault="00930C9E" w:rsidP="00930C9E">
      <w:pPr>
        <w:numPr>
          <w:ilvl w:val="0"/>
          <w:numId w:val="13"/>
        </w:numPr>
        <w:spacing w:before="240" w:after="120" w:line="256" w:lineRule="auto"/>
        <w:contextualSpacing/>
        <w:rPr>
          <w:rFonts w:ascii="Gill Sans MT" w:eastAsia="Calibri" w:hAnsi="Gill Sans MT" w:cs="Arial"/>
          <w:lang w:val="fr-FR"/>
        </w:rPr>
      </w:pPr>
      <w:r w:rsidRPr="00F023D2">
        <w:rPr>
          <w:rFonts w:ascii="Gill Sans MT" w:eastAsia="Calibri" w:hAnsi="Gill Sans MT" w:cs="Arial"/>
          <w:b/>
          <w:bCs/>
          <w:lang w:val="fr-FR"/>
        </w:rPr>
        <w:t xml:space="preserve">Rapport final </w:t>
      </w:r>
      <w:r w:rsidRPr="00F023D2">
        <w:rPr>
          <w:rFonts w:ascii="Gill Sans MT" w:eastAsia="Calibri" w:hAnsi="Gill Sans MT" w:cs="Arial"/>
          <w:lang w:val="fr-FR"/>
        </w:rPr>
        <w:t xml:space="preserve">- finalisé sur la base des commentaires fournis dans le projet final </w:t>
      </w:r>
      <w:r w:rsidR="00A772DA" w:rsidRPr="00F023D2">
        <w:rPr>
          <w:rFonts w:ascii="Gill Sans MT" w:eastAsia="Calibri" w:hAnsi="Gill Sans MT" w:cs="Arial"/>
          <w:lang w:val="fr-FR"/>
        </w:rPr>
        <w:t>trois (3) mois après la signature du contrat</w:t>
      </w:r>
      <w:r w:rsidRPr="00F023D2">
        <w:rPr>
          <w:rFonts w:ascii="Gill Sans MT" w:eastAsia="Calibri" w:hAnsi="Gill Sans MT" w:cs="Arial"/>
          <w:lang w:val="fr-FR"/>
        </w:rPr>
        <w:t xml:space="preserve">. </w:t>
      </w:r>
    </w:p>
    <w:p w14:paraId="4CFBB2D4" w14:textId="77777777" w:rsidR="00930C9E" w:rsidRPr="00F023D2" w:rsidRDefault="00930C9E" w:rsidP="00930C9E">
      <w:pPr>
        <w:numPr>
          <w:ilvl w:val="0"/>
          <w:numId w:val="13"/>
        </w:numPr>
        <w:spacing w:before="240" w:after="120" w:line="256" w:lineRule="auto"/>
        <w:contextualSpacing/>
        <w:rPr>
          <w:rFonts w:ascii="Gill Sans MT" w:eastAsia="Calibri" w:hAnsi="Gill Sans MT" w:cs="Arial"/>
          <w:lang w:val="fr-FR"/>
        </w:rPr>
      </w:pPr>
      <w:r w:rsidRPr="00F023D2">
        <w:rPr>
          <w:rFonts w:ascii="Gill Sans MT" w:eastAsia="Calibri" w:hAnsi="Gill Sans MT" w:cs="Arial"/>
          <w:lang w:val="fr-FR"/>
        </w:rPr>
        <w:t xml:space="preserve">Version finale des ensembles de données quantitatives en format SPSS, CSV et/ou Excel, des scripts, des </w:t>
      </w:r>
      <w:proofErr w:type="spellStart"/>
      <w:r w:rsidRPr="00F023D2">
        <w:rPr>
          <w:rFonts w:ascii="Gill Sans MT" w:eastAsia="Calibri" w:hAnsi="Gill Sans MT" w:cs="Arial"/>
          <w:lang w:val="fr-FR"/>
        </w:rPr>
        <w:t>géodonnées</w:t>
      </w:r>
      <w:proofErr w:type="spellEnd"/>
      <w:r w:rsidRPr="00F023D2">
        <w:rPr>
          <w:rFonts w:ascii="Gill Sans MT" w:eastAsia="Calibri" w:hAnsi="Gill Sans MT" w:cs="Arial"/>
          <w:lang w:val="fr-FR"/>
        </w:rPr>
        <w:t xml:space="preserve">, le cas échéant, en format standard et des transcriptions qualitatives. </w:t>
      </w:r>
    </w:p>
    <w:p w14:paraId="6F08597C" w14:textId="15507A23" w:rsidR="00930C9E" w:rsidRPr="00F023D2" w:rsidRDefault="00930C9E" w:rsidP="00930C9E">
      <w:pPr>
        <w:numPr>
          <w:ilvl w:val="0"/>
          <w:numId w:val="13"/>
        </w:numPr>
        <w:spacing w:before="240" w:after="120" w:line="256" w:lineRule="auto"/>
        <w:contextualSpacing/>
        <w:rPr>
          <w:rFonts w:ascii="Gill Sans MT" w:eastAsia="Calibri" w:hAnsi="Gill Sans MT" w:cs="Arial"/>
          <w:lang w:val="fr-FR"/>
        </w:rPr>
      </w:pPr>
      <w:r w:rsidRPr="00F023D2">
        <w:rPr>
          <w:rFonts w:ascii="Gill Sans MT" w:eastAsia="Calibri" w:hAnsi="Gill Sans MT" w:cs="Arial"/>
          <w:lang w:val="fr-FR"/>
        </w:rPr>
        <w:t xml:space="preserve">Données finales des indicateurs à </w:t>
      </w:r>
      <w:r w:rsidR="00374817" w:rsidRPr="00F023D2">
        <w:rPr>
          <w:rFonts w:ascii="Gill Sans MT" w:eastAsia="Calibri" w:hAnsi="Gill Sans MT" w:cs="Arial"/>
          <w:lang w:val="fr-FR"/>
        </w:rPr>
        <w:t xml:space="preserve">mi-parcours </w:t>
      </w:r>
      <w:r w:rsidRPr="00F023D2">
        <w:rPr>
          <w:rFonts w:ascii="Gill Sans MT" w:eastAsia="Calibri" w:hAnsi="Gill Sans MT" w:cs="Arial"/>
          <w:lang w:val="fr-FR"/>
        </w:rPr>
        <w:t>pour la population dans le projet TSIP</w:t>
      </w:r>
    </w:p>
    <w:p w14:paraId="2E5DEE86" w14:textId="77777777" w:rsidR="00930C9E" w:rsidRPr="00F023D2" w:rsidRDefault="00930C9E" w:rsidP="00930C9E">
      <w:pPr>
        <w:spacing w:before="240" w:after="120" w:line="256" w:lineRule="auto"/>
        <w:ind w:left="720"/>
        <w:contextualSpacing/>
        <w:rPr>
          <w:rFonts w:ascii="Gill Sans MT" w:eastAsia="Calibri" w:hAnsi="Gill Sans MT" w:cs="Arial"/>
          <w:lang w:val="fr-FR"/>
        </w:rPr>
      </w:pPr>
    </w:p>
    <w:tbl>
      <w:tblPr>
        <w:tblStyle w:val="Grilledutableau"/>
        <w:tblW w:w="7270" w:type="dxa"/>
        <w:tblLook w:val="04A0" w:firstRow="1" w:lastRow="0" w:firstColumn="1" w:lastColumn="0" w:noHBand="0" w:noVBand="1"/>
      </w:tblPr>
      <w:tblGrid>
        <w:gridCol w:w="497"/>
        <w:gridCol w:w="4742"/>
        <w:gridCol w:w="2031"/>
      </w:tblGrid>
      <w:tr w:rsidR="00930C9E" w:rsidRPr="00F76F7A" w14:paraId="261040FC" w14:textId="77777777" w:rsidTr="007719F7">
        <w:tc>
          <w:tcPr>
            <w:tcW w:w="486" w:type="dxa"/>
          </w:tcPr>
          <w:p w14:paraId="6494438C" w14:textId="77777777" w:rsidR="00930C9E" w:rsidRPr="00F76F7A" w:rsidRDefault="00930C9E" w:rsidP="007719F7">
            <w:pPr>
              <w:spacing w:line="256" w:lineRule="auto"/>
              <w:contextualSpacing/>
              <w:rPr>
                <w:rFonts w:ascii="Gill Sans MT" w:hAnsi="Gill Sans MT" w:cs="Arial"/>
                <w:b/>
                <w:bCs/>
              </w:rPr>
            </w:pPr>
            <w:bookmarkStart w:id="11" w:name="_Hlk101426337"/>
            <w:r w:rsidRPr="00F76F7A">
              <w:rPr>
                <w:rFonts w:ascii="Gill Sans MT" w:hAnsi="Gill Sans MT" w:cs="Arial"/>
                <w:b/>
                <w:bCs/>
              </w:rPr>
              <w:t xml:space="preserve">Sn </w:t>
            </w:r>
          </w:p>
        </w:tc>
        <w:tc>
          <w:tcPr>
            <w:tcW w:w="4751" w:type="dxa"/>
          </w:tcPr>
          <w:p w14:paraId="26F04CE5" w14:textId="77777777" w:rsidR="00930C9E" w:rsidRPr="00F76F7A" w:rsidRDefault="00930C9E" w:rsidP="007719F7">
            <w:pPr>
              <w:spacing w:line="256" w:lineRule="auto"/>
              <w:contextualSpacing/>
              <w:rPr>
                <w:rFonts w:ascii="Gill Sans MT" w:hAnsi="Gill Sans MT" w:cs="Arial"/>
                <w:b/>
                <w:bCs/>
              </w:rPr>
            </w:pPr>
            <w:r w:rsidRPr="00F76F7A">
              <w:rPr>
                <w:rFonts w:ascii="Gill Sans MT" w:hAnsi="Gill Sans MT" w:cs="Arial"/>
                <w:b/>
                <w:bCs/>
              </w:rPr>
              <w:t xml:space="preserve">Activité </w:t>
            </w:r>
          </w:p>
        </w:tc>
        <w:tc>
          <w:tcPr>
            <w:tcW w:w="2033" w:type="dxa"/>
          </w:tcPr>
          <w:p w14:paraId="6BC2AA68" w14:textId="77777777" w:rsidR="00930C9E" w:rsidRPr="00F76F7A" w:rsidRDefault="00930C9E" w:rsidP="007719F7">
            <w:pPr>
              <w:spacing w:line="256" w:lineRule="auto"/>
              <w:contextualSpacing/>
              <w:rPr>
                <w:rFonts w:ascii="Gill Sans MT" w:hAnsi="Gill Sans MT" w:cs="Arial"/>
                <w:b/>
                <w:bCs/>
                <w:color w:val="auto"/>
              </w:rPr>
            </w:pPr>
            <w:r w:rsidRPr="00F76F7A">
              <w:rPr>
                <w:rFonts w:ascii="Gill Sans MT" w:hAnsi="Gill Sans MT" w:cs="Arial"/>
                <w:b/>
                <w:bCs/>
                <w:color w:val="auto"/>
              </w:rPr>
              <w:t xml:space="preserve">Responsable </w:t>
            </w:r>
          </w:p>
        </w:tc>
      </w:tr>
      <w:tr w:rsidR="00930C9E" w:rsidRPr="00F76F7A" w14:paraId="71B04126" w14:textId="77777777" w:rsidTr="007719F7">
        <w:tc>
          <w:tcPr>
            <w:tcW w:w="486" w:type="dxa"/>
          </w:tcPr>
          <w:p w14:paraId="5899B7EC"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51" w:type="dxa"/>
          </w:tcPr>
          <w:p w14:paraId="1C31B14D" w14:textId="021735B9" w:rsidR="00930C9E" w:rsidRPr="00F023D2" w:rsidRDefault="009A759E" w:rsidP="007719F7">
            <w:pPr>
              <w:spacing w:line="256" w:lineRule="auto"/>
              <w:contextualSpacing/>
              <w:rPr>
                <w:rFonts w:ascii="Gill Sans MT" w:hAnsi="Gill Sans MT" w:cs="Arial"/>
                <w:lang w:val="fr-FR"/>
              </w:rPr>
            </w:pPr>
            <w:commentRangeStart w:id="12"/>
            <w:r w:rsidRPr="00F023D2">
              <w:rPr>
                <w:rFonts w:ascii="Gill Sans MT" w:hAnsi="Gill Sans MT" w:cs="Arial"/>
                <w:lang w:val="fr-FR"/>
              </w:rPr>
              <w:t xml:space="preserve">Déterminer </w:t>
            </w:r>
            <w:r w:rsidR="00930C9E" w:rsidRPr="00F023D2">
              <w:rPr>
                <w:rFonts w:ascii="Gill Sans MT" w:hAnsi="Gill Sans MT" w:cs="Arial"/>
                <w:lang w:val="fr-FR"/>
              </w:rPr>
              <w:t xml:space="preserve">la taille de l'échantillon </w:t>
            </w:r>
            <w:commentRangeEnd w:id="12"/>
            <w:r w:rsidR="00E957C5">
              <w:rPr>
                <w:rStyle w:val="Marquedecommentaire"/>
              </w:rPr>
              <w:commentReference w:id="12"/>
            </w:r>
          </w:p>
        </w:tc>
        <w:tc>
          <w:tcPr>
            <w:tcW w:w="2033" w:type="dxa"/>
          </w:tcPr>
          <w:p w14:paraId="396BA546" w14:textId="4C208E43" w:rsidR="00930C9E" w:rsidRPr="00F2530D" w:rsidRDefault="00A772DA" w:rsidP="00F2530D">
            <w:pPr>
              <w:spacing w:line="256" w:lineRule="auto"/>
              <w:ind w:left="0" w:firstLine="0"/>
              <w:contextualSpacing/>
              <w:rPr>
                <w:rFonts w:ascii="Gill Sans MT" w:hAnsi="Gill Sans MT" w:cs="Arial"/>
                <w:color w:val="auto"/>
                <w:lang w:val="fr-CA"/>
              </w:rPr>
            </w:pPr>
            <w:r>
              <w:rPr>
                <w:rFonts w:ascii="Gill Sans MT" w:hAnsi="Gill Sans MT" w:cs="Arial"/>
                <w:color w:val="auto"/>
                <w:lang w:val="fr-CA"/>
              </w:rPr>
              <w:t>Génisse</w:t>
            </w:r>
          </w:p>
        </w:tc>
      </w:tr>
      <w:tr w:rsidR="00930C9E" w:rsidRPr="00F76F7A" w14:paraId="7A098FDD" w14:textId="77777777" w:rsidTr="007719F7">
        <w:tc>
          <w:tcPr>
            <w:tcW w:w="486" w:type="dxa"/>
          </w:tcPr>
          <w:p w14:paraId="11C03D07"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51" w:type="dxa"/>
          </w:tcPr>
          <w:p w14:paraId="16F1F084" w14:textId="77777777" w:rsidR="00930C9E" w:rsidRPr="00F023D2" w:rsidRDefault="00930C9E" w:rsidP="007719F7">
            <w:pPr>
              <w:spacing w:line="256" w:lineRule="auto"/>
              <w:contextualSpacing/>
              <w:rPr>
                <w:rFonts w:ascii="Gill Sans MT" w:hAnsi="Gill Sans MT" w:cs="Arial"/>
                <w:lang w:val="fr-FR"/>
              </w:rPr>
            </w:pPr>
            <w:r w:rsidRPr="00F023D2">
              <w:rPr>
                <w:rFonts w:ascii="Gill Sans MT" w:hAnsi="Gill Sans MT" w:cs="Arial"/>
                <w:lang w:val="fr-FR"/>
              </w:rPr>
              <w:t>Utiliser le nom des FC pour configurer les outils de collecte</w:t>
            </w:r>
          </w:p>
        </w:tc>
        <w:tc>
          <w:tcPr>
            <w:tcW w:w="2033" w:type="dxa"/>
          </w:tcPr>
          <w:p w14:paraId="5AA4A98E" w14:textId="77777777" w:rsidR="00930C9E" w:rsidRPr="00F76F7A" w:rsidRDefault="00930C9E" w:rsidP="007719F7">
            <w:pPr>
              <w:spacing w:line="256" w:lineRule="auto"/>
              <w:contextualSpacing/>
              <w:rPr>
                <w:rFonts w:ascii="Gill Sans MT" w:hAnsi="Gill Sans MT" w:cs="Arial"/>
                <w:color w:val="auto"/>
              </w:rPr>
            </w:pPr>
            <w:r w:rsidRPr="00F76F7A">
              <w:rPr>
                <w:rFonts w:ascii="Gill Sans MT" w:hAnsi="Gill Sans MT" w:cs="Arial"/>
                <w:color w:val="auto"/>
              </w:rPr>
              <w:t>Consultant</w:t>
            </w:r>
          </w:p>
        </w:tc>
      </w:tr>
      <w:tr w:rsidR="00930C9E" w:rsidRPr="00F76F7A" w14:paraId="167AE92F" w14:textId="77777777" w:rsidTr="007719F7">
        <w:tc>
          <w:tcPr>
            <w:tcW w:w="486" w:type="dxa"/>
          </w:tcPr>
          <w:p w14:paraId="5BE104F9"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51" w:type="dxa"/>
          </w:tcPr>
          <w:p w14:paraId="6288AFAD" w14:textId="77777777" w:rsidR="00930C9E" w:rsidRPr="00F023D2" w:rsidRDefault="00930C9E" w:rsidP="007719F7">
            <w:pPr>
              <w:spacing w:line="256" w:lineRule="auto"/>
              <w:contextualSpacing/>
              <w:rPr>
                <w:rFonts w:ascii="Gill Sans MT" w:hAnsi="Gill Sans MT" w:cs="Arial"/>
                <w:lang w:val="fr-FR"/>
              </w:rPr>
            </w:pPr>
            <w:r w:rsidRPr="00F023D2">
              <w:rPr>
                <w:rFonts w:ascii="Gill Sans MT" w:hAnsi="Gill Sans MT" w:cs="Arial"/>
                <w:lang w:val="fr-FR"/>
              </w:rPr>
              <w:t xml:space="preserve">Créer des outils et intégrer les retours d'information du siège dans SurveyCTO </w:t>
            </w:r>
          </w:p>
        </w:tc>
        <w:tc>
          <w:tcPr>
            <w:tcW w:w="2033" w:type="dxa"/>
          </w:tcPr>
          <w:p w14:paraId="30C87D47" w14:textId="77777777" w:rsidR="00930C9E" w:rsidRPr="00F76F7A" w:rsidRDefault="00930C9E" w:rsidP="007719F7">
            <w:pPr>
              <w:spacing w:line="256" w:lineRule="auto"/>
              <w:contextualSpacing/>
              <w:rPr>
                <w:rFonts w:ascii="Gill Sans MT" w:hAnsi="Gill Sans MT" w:cs="Arial"/>
                <w:color w:val="auto"/>
              </w:rPr>
            </w:pPr>
            <w:r w:rsidRPr="00F76F7A">
              <w:rPr>
                <w:rFonts w:ascii="Gill Sans MT" w:hAnsi="Gill Sans MT" w:cs="Arial"/>
                <w:color w:val="auto"/>
              </w:rPr>
              <w:t>Consultant</w:t>
            </w:r>
          </w:p>
        </w:tc>
      </w:tr>
      <w:tr w:rsidR="00930C9E" w:rsidRPr="00F76F7A" w14:paraId="24126181" w14:textId="77777777" w:rsidTr="007719F7">
        <w:tc>
          <w:tcPr>
            <w:tcW w:w="486" w:type="dxa"/>
          </w:tcPr>
          <w:p w14:paraId="04506221"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51" w:type="dxa"/>
          </w:tcPr>
          <w:p w14:paraId="1AD14C5B" w14:textId="77777777" w:rsidR="00930C9E" w:rsidRPr="00F023D2" w:rsidRDefault="00930C9E" w:rsidP="007719F7">
            <w:pPr>
              <w:spacing w:line="256" w:lineRule="auto"/>
              <w:contextualSpacing/>
              <w:rPr>
                <w:rFonts w:ascii="Gill Sans MT" w:hAnsi="Gill Sans MT" w:cs="Arial"/>
                <w:lang w:val="fr-FR"/>
              </w:rPr>
            </w:pPr>
            <w:r w:rsidRPr="00F023D2">
              <w:rPr>
                <w:rFonts w:ascii="Gill Sans MT" w:hAnsi="Gill Sans MT" w:cs="Arial"/>
                <w:lang w:val="fr-FR"/>
              </w:rPr>
              <w:t>Outils de téléchargement dans SurveyCTO</w:t>
            </w:r>
          </w:p>
        </w:tc>
        <w:tc>
          <w:tcPr>
            <w:tcW w:w="2033" w:type="dxa"/>
          </w:tcPr>
          <w:p w14:paraId="6A6AF3A8" w14:textId="77777777" w:rsidR="00930C9E" w:rsidRPr="00F76F7A" w:rsidRDefault="00930C9E" w:rsidP="007719F7">
            <w:pPr>
              <w:spacing w:line="256" w:lineRule="auto"/>
              <w:contextualSpacing/>
              <w:rPr>
                <w:rFonts w:ascii="Gill Sans MT" w:hAnsi="Gill Sans MT" w:cs="Arial"/>
                <w:color w:val="auto"/>
              </w:rPr>
            </w:pPr>
            <w:r w:rsidRPr="00F76F7A">
              <w:rPr>
                <w:rFonts w:ascii="Gill Sans MT" w:hAnsi="Gill Sans MT" w:cs="Arial"/>
                <w:color w:val="auto"/>
              </w:rPr>
              <w:t>Consultant</w:t>
            </w:r>
          </w:p>
        </w:tc>
      </w:tr>
      <w:tr w:rsidR="00930C9E" w:rsidRPr="00F76F7A" w14:paraId="4C99E561" w14:textId="77777777" w:rsidTr="007719F7">
        <w:tc>
          <w:tcPr>
            <w:tcW w:w="486" w:type="dxa"/>
          </w:tcPr>
          <w:p w14:paraId="703353CC"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51" w:type="dxa"/>
          </w:tcPr>
          <w:p w14:paraId="7C22B350" w14:textId="29E00DF1" w:rsidR="00930C9E" w:rsidRPr="00F023D2" w:rsidRDefault="00930C9E" w:rsidP="007719F7">
            <w:pPr>
              <w:spacing w:line="256" w:lineRule="auto"/>
              <w:contextualSpacing/>
              <w:rPr>
                <w:rFonts w:ascii="Gill Sans MT" w:hAnsi="Gill Sans MT" w:cs="Arial"/>
                <w:lang w:val="fr-FR"/>
              </w:rPr>
            </w:pPr>
            <w:r w:rsidRPr="00F023D2">
              <w:rPr>
                <w:rFonts w:ascii="Gill Sans MT" w:hAnsi="Gill Sans MT" w:cs="Arial"/>
                <w:lang w:val="fr-FR"/>
              </w:rPr>
              <w:t>Former les enquêteurs aux outils</w:t>
            </w:r>
          </w:p>
        </w:tc>
        <w:tc>
          <w:tcPr>
            <w:tcW w:w="2033" w:type="dxa"/>
          </w:tcPr>
          <w:p w14:paraId="5A460E27" w14:textId="77777777" w:rsidR="00930C9E" w:rsidRPr="00F76F7A" w:rsidRDefault="00930C9E" w:rsidP="007719F7">
            <w:pPr>
              <w:spacing w:line="256" w:lineRule="auto"/>
              <w:contextualSpacing/>
              <w:rPr>
                <w:rFonts w:ascii="Gill Sans MT" w:hAnsi="Gill Sans MT" w:cs="Arial"/>
                <w:color w:val="auto"/>
              </w:rPr>
            </w:pPr>
            <w:r w:rsidRPr="00F76F7A">
              <w:rPr>
                <w:rFonts w:ascii="Gill Sans MT" w:hAnsi="Gill Sans MT" w:cs="Arial"/>
                <w:color w:val="auto"/>
              </w:rPr>
              <w:t>Consultant</w:t>
            </w:r>
          </w:p>
        </w:tc>
      </w:tr>
      <w:tr w:rsidR="00930C9E" w:rsidRPr="00F76F7A" w14:paraId="60E32EFA" w14:textId="77777777" w:rsidTr="007719F7">
        <w:tc>
          <w:tcPr>
            <w:tcW w:w="486" w:type="dxa"/>
          </w:tcPr>
          <w:p w14:paraId="470193B4" w14:textId="77777777" w:rsidR="00930C9E" w:rsidRPr="00F76F7A" w:rsidRDefault="00930C9E" w:rsidP="00930C9E">
            <w:pPr>
              <w:pStyle w:val="Paragraphedeliste"/>
              <w:numPr>
                <w:ilvl w:val="0"/>
                <w:numId w:val="14"/>
              </w:numPr>
              <w:spacing w:after="0" w:line="256" w:lineRule="auto"/>
              <w:rPr>
                <w:rFonts w:ascii="Gill Sans MT" w:hAnsi="Gill Sans MT" w:cs="Arial"/>
              </w:rPr>
            </w:pPr>
          </w:p>
        </w:tc>
        <w:tc>
          <w:tcPr>
            <w:tcW w:w="4751" w:type="dxa"/>
          </w:tcPr>
          <w:p w14:paraId="228C3596" w14:textId="77777777" w:rsidR="00930C9E" w:rsidRPr="00F76F7A" w:rsidRDefault="00930C9E" w:rsidP="007719F7">
            <w:pPr>
              <w:spacing w:line="256" w:lineRule="auto"/>
              <w:contextualSpacing/>
              <w:rPr>
                <w:rFonts w:ascii="Gill Sans MT" w:hAnsi="Gill Sans MT" w:cs="Arial"/>
                <w:lang w:val="fr-FR"/>
              </w:rPr>
            </w:pPr>
            <w:r w:rsidRPr="00F76F7A">
              <w:rPr>
                <w:rFonts w:ascii="Gill Sans MT" w:hAnsi="Gill Sans MT" w:cs="Arial"/>
                <w:lang w:val="fr-FR"/>
              </w:rPr>
              <w:t>Collecter des données sur le terrain</w:t>
            </w:r>
          </w:p>
        </w:tc>
        <w:tc>
          <w:tcPr>
            <w:tcW w:w="2033" w:type="dxa"/>
          </w:tcPr>
          <w:p w14:paraId="77F0831F" w14:textId="77777777" w:rsidR="00930C9E" w:rsidRPr="00F76F7A" w:rsidRDefault="00930C9E" w:rsidP="007719F7">
            <w:pPr>
              <w:spacing w:line="256" w:lineRule="auto"/>
              <w:contextualSpacing/>
              <w:rPr>
                <w:rFonts w:ascii="Gill Sans MT" w:hAnsi="Gill Sans MT" w:cs="Arial"/>
                <w:color w:val="auto"/>
                <w:lang w:val="fr-FR"/>
              </w:rPr>
            </w:pPr>
            <w:r w:rsidRPr="00F76F7A">
              <w:rPr>
                <w:rFonts w:ascii="Gill Sans MT" w:hAnsi="Gill Sans MT" w:cs="Arial"/>
                <w:color w:val="auto"/>
              </w:rPr>
              <w:t>Consultant</w:t>
            </w:r>
          </w:p>
        </w:tc>
      </w:tr>
      <w:tr w:rsidR="00930C9E" w:rsidRPr="00F76F7A" w14:paraId="73C16EA2" w14:textId="77777777" w:rsidTr="007719F7">
        <w:tc>
          <w:tcPr>
            <w:tcW w:w="486" w:type="dxa"/>
          </w:tcPr>
          <w:p w14:paraId="068E0A42" w14:textId="77777777" w:rsidR="00930C9E" w:rsidRPr="00F76F7A" w:rsidRDefault="00930C9E" w:rsidP="00930C9E">
            <w:pPr>
              <w:pStyle w:val="Paragraphedeliste"/>
              <w:numPr>
                <w:ilvl w:val="0"/>
                <w:numId w:val="14"/>
              </w:numPr>
              <w:spacing w:after="0" w:line="256" w:lineRule="auto"/>
              <w:rPr>
                <w:rFonts w:ascii="Gill Sans MT" w:hAnsi="Gill Sans MT" w:cs="Arial"/>
                <w:lang w:val="fr-FR"/>
              </w:rPr>
            </w:pPr>
          </w:p>
        </w:tc>
        <w:tc>
          <w:tcPr>
            <w:tcW w:w="4751" w:type="dxa"/>
          </w:tcPr>
          <w:p w14:paraId="122C4CDD" w14:textId="77777777" w:rsidR="00930C9E" w:rsidRPr="00F76F7A" w:rsidRDefault="00930C9E" w:rsidP="007719F7">
            <w:pPr>
              <w:spacing w:line="256" w:lineRule="auto"/>
              <w:contextualSpacing/>
              <w:rPr>
                <w:rFonts w:ascii="Gill Sans MT" w:hAnsi="Gill Sans MT" w:cs="Arial"/>
                <w:lang w:val="fr-FR"/>
              </w:rPr>
            </w:pPr>
            <w:r w:rsidRPr="00F76F7A">
              <w:rPr>
                <w:rFonts w:ascii="Gill Sans MT" w:hAnsi="Gill Sans MT" w:cs="Arial"/>
                <w:lang w:val="fr-FR"/>
              </w:rPr>
              <w:t xml:space="preserve">Nettoyer et analyser les données </w:t>
            </w:r>
          </w:p>
        </w:tc>
        <w:tc>
          <w:tcPr>
            <w:tcW w:w="2033" w:type="dxa"/>
          </w:tcPr>
          <w:p w14:paraId="488D6751" w14:textId="77777777" w:rsidR="00930C9E" w:rsidRPr="00F76F7A" w:rsidRDefault="00930C9E" w:rsidP="007719F7">
            <w:pPr>
              <w:spacing w:line="256" w:lineRule="auto"/>
              <w:contextualSpacing/>
              <w:rPr>
                <w:rFonts w:ascii="Gill Sans MT" w:hAnsi="Gill Sans MT" w:cs="Arial"/>
                <w:color w:val="auto"/>
                <w:lang w:val="fr-FR"/>
              </w:rPr>
            </w:pPr>
            <w:r w:rsidRPr="00F76F7A">
              <w:rPr>
                <w:rFonts w:ascii="Gill Sans MT" w:hAnsi="Gill Sans MT" w:cs="Arial"/>
                <w:color w:val="auto"/>
              </w:rPr>
              <w:t>Consultant</w:t>
            </w:r>
          </w:p>
        </w:tc>
      </w:tr>
      <w:tr w:rsidR="00930C9E" w:rsidRPr="00F76F7A" w14:paraId="1E5BB679" w14:textId="77777777" w:rsidTr="007719F7">
        <w:tc>
          <w:tcPr>
            <w:tcW w:w="486" w:type="dxa"/>
          </w:tcPr>
          <w:p w14:paraId="5EBE1F61" w14:textId="77777777" w:rsidR="00930C9E" w:rsidRPr="00F76F7A" w:rsidRDefault="00930C9E" w:rsidP="00930C9E">
            <w:pPr>
              <w:pStyle w:val="Paragraphedeliste"/>
              <w:numPr>
                <w:ilvl w:val="0"/>
                <w:numId w:val="14"/>
              </w:numPr>
              <w:spacing w:after="0" w:line="256" w:lineRule="auto"/>
              <w:rPr>
                <w:rFonts w:ascii="Gill Sans MT" w:hAnsi="Gill Sans MT" w:cs="Arial"/>
                <w:lang w:val="fr-FR"/>
              </w:rPr>
            </w:pPr>
          </w:p>
        </w:tc>
        <w:tc>
          <w:tcPr>
            <w:tcW w:w="4751" w:type="dxa"/>
          </w:tcPr>
          <w:p w14:paraId="3EC6C70C" w14:textId="77777777" w:rsidR="00930C9E" w:rsidRPr="00F76F7A" w:rsidRDefault="00930C9E" w:rsidP="007719F7">
            <w:pPr>
              <w:spacing w:line="256" w:lineRule="auto"/>
              <w:contextualSpacing/>
              <w:rPr>
                <w:rFonts w:ascii="Gill Sans MT" w:hAnsi="Gill Sans MT" w:cs="Arial"/>
                <w:lang w:val="fr-FR"/>
              </w:rPr>
            </w:pPr>
            <w:r w:rsidRPr="00F76F7A">
              <w:rPr>
                <w:rFonts w:ascii="Gill Sans MT" w:hAnsi="Gill Sans MT" w:cs="Arial"/>
                <w:lang w:val="fr-FR"/>
              </w:rPr>
              <w:t xml:space="preserve">Fournir le premier rapport </w:t>
            </w:r>
          </w:p>
        </w:tc>
        <w:tc>
          <w:tcPr>
            <w:tcW w:w="2033" w:type="dxa"/>
          </w:tcPr>
          <w:p w14:paraId="6ACEE608" w14:textId="77777777" w:rsidR="00930C9E" w:rsidRPr="00F76F7A" w:rsidRDefault="00930C9E" w:rsidP="007719F7">
            <w:pPr>
              <w:spacing w:line="256" w:lineRule="auto"/>
              <w:contextualSpacing/>
              <w:rPr>
                <w:rFonts w:ascii="Gill Sans MT" w:hAnsi="Gill Sans MT" w:cs="Arial"/>
                <w:color w:val="auto"/>
                <w:lang w:val="fr-FR"/>
              </w:rPr>
            </w:pPr>
            <w:r w:rsidRPr="00F76F7A">
              <w:rPr>
                <w:rFonts w:ascii="Gill Sans MT" w:hAnsi="Gill Sans MT" w:cs="Arial"/>
                <w:color w:val="auto"/>
              </w:rPr>
              <w:t>Consultant</w:t>
            </w:r>
          </w:p>
        </w:tc>
      </w:tr>
      <w:tr w:rsidR="00930C9E" w:rsidRPr="00F76F7A" w14:paraId="7B84145C" w14:textId="77777777" w:rsidTr="007719F7">
        <w:tc>
          <w:tcPr>
            <w:tcW w:w="486" w:type="dxa"/>
          </w:tcPr>
          <w:p w14:paraId="3F73F349" w14:textId="77777777" w:rsidR="00930C9E" w:rsidRPr="00F76F7A" w:rsidRDefault="00930C9E" w:rsidP="00930C9E">
            <w:pPr>
              <w:pStyle w:val="Paragraphedeliste"/>
              <w:numPr>
                <w:ilvl w:val="0"/>
                <w:numId w:val="14"/>
              </w:numPr>
              <w:spacing w:after="0" w:line="256" w:lineRule="auto"/>
              <w:rPr>
                <w:rFonts w:ascii="Gill Sans MT" w:hAnsi="Gill Sans MT" w:cs="Arial"/>
                <w:lang w:val="fr-FR"/>
              </w:rPr>
            </w:pPr>
          </w:p>
        </w:tc>
        <w:tc>
          <w:tcPr>
            <w:tcW w:w="4751" w:type="dxa"/>
          </w:tcPr>
          <w:p w14:paraId="5E48FB41" w14:textId="77777777" w:rsidR="00930C9E" w:rsidRPr="00F76F7A" w:rsidRDefault="00930C9E" w:rsidP="007719F7">
            <w:pPr>
              <w:spacing w:line="256" w:lineRule="auto"/>
              <w:contextualSpacing/>
              <w:rPr>
                <w:rFonts w:ascii="Gill Sans MT" w:hAnsi="Gill Sans MT" w:cs="Arial"/>
                <w:lang w:val="fr-FR"/>
              </w:rPr>
            </w:pPr>
            <w:r w:rsidRPr="00F76F7A">
              <w:rPr>
                <w:rFonts w:ascii="Gill Sans MT" w:hAnsi="Gill Sans MT" w:cs="Arial"/>
                <w:lang w:val="fr-FR"/>
              </w:rPr>
              <w:t xml:space="preserve">Fournir un rapport final </w:t>
            </w:r>
          </w:p>
        </w:tc>
        <w:tc>
          <w:tcPr>
            <w:tcW w:w="2033" w:type="dxa"/>
          </w:tcPr>
          <w:p w14:paraId="30DBCE3F" w14:textId="77777777" w:rsidR="00930C9E" w:rsidRPr="00F76F7A" w:rsidRDefault="00930C9E" w:rsidP="007719F7">
            <w:pPr>
              <w:spacing w:line="256" w:lineRule="auto"/>
              <w:contextualSpacing/>
              <w:rPr>
                <w:rFonts w:ascii="Gill Sans MT" w:hAnsi="Gill Sans MT" w:cs="Arial"/>
                <w:color w:val="auto"/>
                <w:lang w:val="fr-FR"/>
              </w:rPr>
            </w:pPr>
            <w:r w:rsidRPr="00F76F7A">
              <w:rPr>
                <w:rFonts w:ascii="Gill Sans MT" w:hAnsi="Gill Sans MT" w:cs="Arial"/>
                <w:color w:val="auto"/>
              </w:rPr>
              <w:t>Consultant</w:t>
            </w:r>
          </w:p>
        </w:tc>
      </w:tr>
      <w:tr w:rsidR="00930C9E" w:rsidRPr="00E84A9A" w14:paraId="2D39768F" w14:textId="77777777" w:rsidTr="007719F7">
        <w:tc>
          <w:tcPr>
            <w:tcW w:w="486" w:type="dxa"/>
          </w:tcPr>
          <w:p w14:paraId="150E0695" w14:textId="77777777" w:rsidR="00930C9E" w:rsidRPr="00F76F7A" w:rsidRDefault="00930C9E" w:rsidP="00930C9E">
            <w:pPr>
              <w:pStyle w:val="Paragraphedeliste"/>
              <w:numPr>
                <w:ilvl w:val="0"/>
                <w:numId w:val="14"/>
              </w:numPr>
              <w:spacing w:after="0" w:line="256" w:lineRule="auto"/>
              <w:rPr>
                <w:rFonts w:ascii="Gill Sans MT" w:hAnsi="Gill Sans MT" w:cs="Arial"/>
                <w:lang w:val="fr-FR"/>
              </w:rPr>
            </w:pPr>
          </w:p>
        </w:tc>
        <w:tc>
          <w:tcPr>
            <w:tcW w:w="4751" w:type="dxa"/>
          </w:tcPr>
          <w:p w14:paraId="561F5107" w14:textId="77777777" w:rsidR="00930C9E" w:rsidRPr="00F023D2" w:rsidRDefault="00930C9E" w:rsidP="007719F7">
            <w:pPr>
              <w:spacing w:line="256" w:lineRule="auto"/>
              <w:contextualSpacing/>
              <w:rPr>
                <w:rFonts w:ascii="Gill Sans MT" w:hAnsi="Gill Sans MT" w:cs="Arial"/>
                <w:lang w:val="fr-FR"/>
              </w:rPr>
            </w:pPr>
            <w:r w:rsidRPr="00F023D2">
              <w:rPr>
                <w:rFonts w:ascii="Gill Sans MT" w:hAnsi="Gill Sans MT" w:cs="Arial"/>
                <w:lang w:val="fr-FR"/>
              </w:rPr>
              <w:t xml:space="preserve">Présentation du rapport et fixation d'objectifs </w:t>
            </w:r>
          </w:p>
        </w:tc>
        <w:tc>
          <w:tcPr>
            <w:tcW w:w="2033" w:type="dxa"/>
          </w:tcPr>
          <w:p w14:paraId="0A745DA7" w14:textId="77777777" w:rsidR="00930C9E" w:rsidRPr="00F76F7A" w:rsidRDefault="00930C9E" w:rsidP="007719F7">
            <w:pPr>
              <w:spacing w:line="256" w:lineRule="auto"/>
              <w:contextualSpacing/>
              <w:rPr>
                <w:rFonts w:ascii="Gill Sans MT" w:hAnsi="Gill Sans MT" w:cs="Arial"/>
                <w:color w:val="auto"/>
              </w:rPr>
            </w:pPr>
            <w:r w:rsidRPr="00F76F7A">
              <w:rPr>
                <w:rFonts w:ascii="Gill Sans MT" w:hAnsi="Gill Sans MT" w:cs="Arial"/>
                <w:color w:val="auto"/>
              </w:rPr>
              <w:t>Consultant</w:t>
            </w:r>
          </w:p>
        </w:tc>
      </w:tr>
      <w:bookmarkEnd w:id="11"/>
    </w:tbl>
    <w:p w14:paraId="108609D8" w14:textId="77777777" w:rsidR="00930C9E" w:rsidRDefault="00930C9E" w:rsidP="00930C9E">
      <w:pPr>
        <w:pStyle w:val="Default"/>
        <w:jc w:val="both"/>
        <w:rPr>
          <w:rFonts w:ascii="Gill Sans MT" w:hAnsi="Gill Sans MT"/>
          <w:b/>
          <w:bCs/>
          <w:sz w:val="22"/>
          <w:szCs w:val="22"/>
        </w:rPr>
      </w:pPr>
    </w:p>
    <w:p w14:paraId="0134584C" w14:textId="77777777" w:rsidR="00930C9E" w:rsidRDefault="00930C9E" w:rsidP="00B01AC5">
      <w:pPr>
        <w:pStyle w:val="Default"/>
        <w:numPr>
          <w:ilvl w:val="0"/>
          <w:numId w:val="50"/>
        </w:numPr>
        <w:spacing w:line="360" w:lineRule="auto"/>
        <w:jc w:val="both"/>
        <w:rPr>
          <w:rFonts w:ascii="Gill Sans MT" w:hAnsi="Gill Sans MT"/>
          <w:b/>
          <w:bCs/>
          <w:sz w:val="22"/>
          <w:szCs w:val="22"/>
        </w:rPr>
      </w:pPr>
      <w:r>
        <w:rPr>
          <w:rFonts w:ascii="Gill Sans MT" w:hAnsi="Gill Sans MT"/>
          <w:b/>
          <w:bCs/>
          <w:sz w:val="22"/>
          <w:szCs w:val="22"/>
        </w:rPr>
        <w:t xml:space="preserve">Relations et responsabilités </w:t>
      </w:r>
    </w:p>
    <w:p w14:paraId="502C1142" w14:textId="3361B088" w:rsidR="00930C9E" w:rsidRPr="00F023D2" w:rsidRDefault="00930C9E" w:rsidP="00930C9E">
      <w:pPr>
        <w:pStyle w:val="Default"/>
        <w:jc w:val="both"/>
        <w:rPr>
          <w:rFonts w:ascii="Gill Sans MT" w:hAnsi="Gill Sans MT"/>
          <w:sz w:val="22"/>
          <w:szCs w:val="22"/>
          <w:lang w:val="fr-FR"/>
        </w:rPr>
      </w:pPr>
      <w:r w:rsidRPr="00F023D2">
        <w:rPr>
          <w:rFonts w:ascii="Gill Sans MT" w:hAnsi="Gill Sans MT"/>
          <w:sz w:val="22"/>
          <w:szCs w:val="22"/>
          <w:lang w:val="fr-FR"/>
        </w:rPr>
        <w:t xml:space="preserve">Heifer chargera le </w:t>
      </w:r>
      <w:r w:rsidR="00A772DA" w:rsidRPr="00F023D2">
        <w:rPr>
          <w:rFonts w:ascii="Gill Sans MT" w:hAnsi="Gill Sans MT"/>
          <w:sz w:val="22"/>
          <w:szCs w:val="22"/>
          <w:lang w:val="fr-FR"/>
        </w:rPr>
        <w:t xml:space="preserve">responsable du programme MEL </w:t>
      </w:r>
      <w:r w:rsidRPr="00F023D2">
        <w:rPr>
          <w:rFonts w:ascii="Gill Sans MT" w:hAnsi="Gill Sans MT"/>
          <w:sz w:val="22"/>
          <w:szCs w:val="22"/>
          <w:lang w:val="fr-FR"/>
        </w:rPr>
        <w:t>de coordonner la mise en œuvre de cette activité. Le consultant tiendra Heifer informé de ses progrès. Au cours de la mise en œuvre, le contractant peut demander et recevoir des conseils ou des orientations supplémentaires de la part du personnel susmentionné.</w:t>
      </w:r>
    </w:p>
    <w:p w14:paraId="459EECEA" w14:textId="77777777" w:rsidR="00930C9E" w:rsidRPr="00F023D2" w:rsidRDefault="00930C9E" w:rsidP="00930C9E">
      <w:pPr>
        <w:pStyle w:val="Default"/>
        <w:jc w:val="both"/>
        <w:rPr>
          <w:rFonts w:ascii="Gill Sans MT" w:hAnsi="Gill Sans MT"/>
          <w:sz w:val="22"/>
          <w:szCs w:val="22"/>
          <w:lang w:val="fr-FR"/>
        </w:rPr>
      </w:pPr>
    </w:p>
    <w:p w14:paraId="7CF3AD70" w14:textId="45BE3356" w:rsidR="00930C9E" w:rsidRPr="00F023D2" w:rsidRDefault="00930C9E" w:rsidP="00930C9E">
      <w:pPr>
        <w:pStyle w:val="Default"/>
        <w:jc w:val="both"/>
        <w:rPr>
          <w:rFonts w:ascii="Gill Sans MT" w:hAnsi="Gill Sans MT"/>
          <w:color w:val="auto"/>
          <w:sz w:val="22"/>
          <w:szCs w:val="22"/>
          <w:lang w:val="fr-FR"/>
        </w:rPr>
      </w:pPr>
      <w:r w:rsidRPr="00F023D2">
        <w:rPr>
          <w:rFonts w:ascii="Gill Sans MT" w:hAnsi="Gill Sans MT"/>
          <w:color w:val="404040"/>
          <w:sz w:val="22"/>
          <w:szCs w:val="22"/>
          <w:lang w:val="fr-FR"/>
        </w:rPr>
        <w:t xml:space="preserve">La mission peut nécessiter des </w:t>
      </w:r>
      <w:r w:rsidRPr="00F023D2">
        <w:rPr>
          <w:rFonts w:ascii="Gill Sans MT" w:hAnsi="Gill Sans MT"/>
          <w:color w:val="auto"/>
          <w:sz w:val="22"/>
          <w:szCs w:val="22"/>
          <w:lang w:val="fr-FR"/>
        </w:rPr>
        <w:t>déplacements et un éventuel séjour dans la région du projet cible. L'utilisation des bureaux de Heifer peut être disponible. Outre l'espace de bureau, toutes les autres ressources nécessaires (transport, réservations d'hôtel, collecteurs de données, etc.) doivent être organisées par l'équipe d'évaluation.</w:t>
      </w:r>
    </w:p>
    <w:p w14:paraId="2B519920" w14:textId="77777777" w:rsidR="00930C9E" w:rsidRPr="00F023D2" w:rsidRDefault="00930C9E" w:rsidP="00930C9E">
      <w:pPr>
        <w:pStyle w:val="Default"/>
        <w:jc w:val="both"/>
        <w:rPr>
          <w:rFonts w:ascii="Gill Sans MT" w:hAnsi="Gill Sans MT"/>
          <w:b/>
          <w:lang w:val="fr-FR"/>
        </w:rPr>
      </w:pPr>
    </w:p>
    <w:p w14:paraId="746C28C7" w14:textId="3642CA05" w:rsidR="00930C9E" w:rsidRPr="00F023D2" w:rsidRDefault="00930C9E" w:rsidP="00930C9E">
      <w:pPr>
        <w:rPr>
          <w:rFonts w:ascii="Gill Sans MT" w:hAnsi="Gill Sans MT" w:cs="Arial"/>
          <w:b/>
          <w:lang w:val="fr-FR"/>
        </w:rPr>
      </w:pPr>
      <w:r w:rsidRPr="00F023D2">
        <w:rPr>
          <w:rFonts w:ascii="Gill Sans MT" w:hAnsi="Gill Sans MT" w:cs="Arial"/>
          <w:b/>
          <w:lang w:val="fr-FR"/>
        </w:rPr>
        <w:t xml:space="preserve">V. </w:t>
      </w:r>
      <w:r w:rsidRPr="00F023D2">
        <w:rPr>
          <w:rFonts w:ascii="Gill Sans MT" w:hAnsi="Gill Sans MT" w:cs="Arial"/>
          <w:b/>
          <w:lang w:val="fr-FR"/>
        </w:rPr>
        <w:tab/>
        <w:t>L'expertise, les compétences et les connaissances requises sont les suivantes :</w:t>
      </w:r>
    </w:p>
    <w:p w14:paraId="7465576C" w14:textId="2CC45398" w:rsidR="00930C9E" w:rsidRPr="00F023D2" w:rsidRDefault="00930C9E" w:rsidP="00930C9E">
      <w:pPr>
        <w:pStyle w:val="Paragraphedeliste"/>
        <w:widowControl w:val="0"/>
        <w:numPr>
          <w:ilvl w:val="0"/>
          <w:numId w:val="19"/>
        </w:numPr>
        <w:spacing w:after="0" w:line="240" w:lineRule="auto"/>
        <w:rPr>
          <w:rFonts w:ascii="Gill Sans MT" w:hAnsi="Gill Sans MT" w:cs="Arial"/>
          <w:lang w:val="fr-FR"/>
        </w:rPr>
      </w:pPr>
      <w:r w:rsidRPr="00F023D2">
        <w:rPr>
          <w:rFonts w:ascii="Gill Sans MT" w:hAnsi="Gill Sans MT" w:cs="Arial"/>
          <w:lang w:val="fr-FR"/>
        </w:rPr>
        <w:t>L'équipe</w:t>
      </w:r>
      <w:commentRangeStart w:id="13"/>
      <w:r w:rsidRPr="00F023D2">
        <w:rPr>
          <w:rFonts w:ascii="Gill Sans MT" w:hAnsi="Gill Sans MT" w:cs="Arial"/>
          <w:lang w:val="fr-FR"/>
        </w:rPr>
        <w:t xml:space="preserve"> </w:t>
      </w:r>
      <w:commentRangeEnd w:id="13"/>
      <w:r w:rsidR="00E957C5">
        <w:rPr>
          <w:rStyle w:val="Marquedecommentaire"/>
        </w:rPr>
        <w:commentReference w:id="13"/>
      </w:r>
      <w:r w:rsidR="00A772DA" w:rsidRPr="00F023D2">
        <w:rPr>
          <w:rFonts w:ascii="Gill Sans MT" w:hAnsi="Gill Sans MT" w:cs="Arial"/>
          <w:lang w:val="fr-FR"/>
        </w:rPr>
        <w:t xml:space="preserve">Lead </w:t>
      </w:r>
      <w:r w:rsidRPr="00F023D2">
        <w:rPr>
          <w:rFonts w:ascii="Gill Sans MT" w:hAnsi="Gill Sans MT" w:cs="Arial"/>
          <w:lang w:val="fr-FR"/>
        </w:rPr>
        <w:t xml:space="preserve">qui participera à l'évaluation </w:t>
      </w:r>
      <w:r w:rsidR="00704801" w:rsidRPr="00F023D2">
        <w:rPr>
          <w:rFonts w:ascii="Gill Sans MT" w:hAnsi="Gill Sans MT" w:cs="Arial"/>
          <w:lang w:val="fr-FR"/>
        </w:rPr>
        <w:t xml:space="preserve">à mi-parcours </w:t>
      </w:r>
      <w:r w:rsidRPr="00F023D2">
        <w:rPr>
          <w:rFonts w:ascii="Gill Sans MT" w:hAnsi="Gill Sans MT" w:cs="Arial"/>
          <w:lang w:val="fr-FR"/>
        </w:rPr>
        <w:t>doit être titulaire au minimum d'une maîtrise en économie agricole, en statistiques, en sciences sociales, en informatique ou dans une autre discipline connexe.</w:t>
      </w:r>
    </w:p>
    <w:p w14:paraId="6ED7B142" w14:textId="77777777" w:rsidR="00930C9E" w:rsidRPr="00F023D2" w:rsidRDefault="00930C9E" w:rsidP="00930C9E">
      <w:pPr>
        <w:pStyle w:val="Paragraphedeliste"/>
        <w:widowControl w:val="0"/>
        <w:numPr>
          <w:ilvl w:val="0"/>
          <w:numId w:val="19"/>
        </w:numPr>
        <w:spacing w:after="0" w:line="240" w:lineRule="auto"/>
        <w:rPr>
          <w:rFonts w:ascii="Gill Sans MT" w:hAnsi="Gill Sans MT" w:cs="Arial"/>
          <w:lang w:val="fr-FR"/>
        </w:rPr>
      </w:pPr>
      <w:r w:rsidRPr="00F023D2">
        <w:rPr>
          <w:rFonts w:ascii="Gill Sans MT" w:hAnsi="Gill Sans MT" w:cs="Arial"/>
          <w:lang w:val="fr-FR"/>
        </w:rPr>
        <w:t>Au moins 10 ans d'expérience professionnelle dans la conduite d'études techniques solides et approfondies.</w:t>
      </w:r>
    </w:p>
    <w:p w14:paraId="63B827E3" w14:textId="77777777" w:rsidR="00930C9E" w:rsidRPr="00E84A9A" w:rsidRDefault="00930C9E" w:rsidP="00B01AC5">
      <w:pPr>
        <w:pStyle w:val="Paragraphedeliste"/>
        <w:widowControl w:val="0"/>
        <w:spacing w:after="0" w:line="240" w:lineRule="auto"/>
        <w:ind w:firstLine="0"/>
        <w:rPr>
          <w:rFonts w:ascii="Gill Sans MT" w:hAnsi="Gill Sans MT" w:cs="Arial"/>
        </w:rPr>
      </w:pPr>
      <w:r w:rsidRPr="00E84A9A">
        <w:rPr>
          <w:rFonts w:ascii="Gill Sans MT" w:hAnsi="Gill Sans MT" w:cs="Arial"/>
        </w:rPr>
        <w:t xml:space="preserve">les </w:t>
      </w:r>
      <w:proofErr w:type="spellStart"/>
      <w:r w:rsidRPr="00E84A9A">
        <w:rPr>
          <w:rFonts w:ascii="Gill Sans MT" w:hAnsi="Gill Sans MT" w:cs="Arial"/>
        </w:rPr>
        <w:t>évaluations</w:t>
      </w:r>
      <w:proofErr w:type="spellEnd"/>
      <w:r w:rsidRPr="00E84A9A">
        <w:rPr>
          <w:rFonts w:ascii="Gill Sans MT" w:hAnsi="Gill Sans MT" w:cs="Arial"/>
        </w:rPr>
        <w:t xml:space="preserve"> de </w:t>
      </w:r>
      <w:proofErr w:type="spellStart"/>
      <w:r w:rsidRPr="00E84A9A">
        <w:rPr>
          <w:rFonts w:ascii="Gill Sans MT" w:hAnsi="Gill Sans MT" w:cs="Arial"/>
        </w:rPr>
        <w:t>projets</w:t>
      </w:r>
      <w:proofErr w:type="spellEnd"/>
      <w:r w:rsidRPr="00E84A9A">
        <w:rPr>
          <w:rFonts w:ascii="Gill Sans MT" w:hAnsi="Gill Sans MT" w:cs="Arial"/>
        </w:rPr>
        <w:t xml:space="preserve"> </w:t>
      </w:r>
      <w:proofErr w:type="spellStart"/>
      <w:r w:rsidRPr="00E84A9A">
        <w:rPr>
          <w:rFonts w:ascii="Gill Sans MT" w:hAnsi="Gill Sans MT" w:cs="Arial"/>
        </w:rPr>
        <w:t>similaires</w:t>
      </w:r>
      <w:proofErr w:type="spellEnd"/>
    </w:p>
    <w:p w14:paraId="2ADF137F" w14:textId="77777777" w:rsidR="00930C9E" w:rsidRPr="00F023D2" w:rsidRDefault="00930C9E" w:rsidP="00930C9E">
      <w:pPr>
        <w:pStyle w:val="Paragraphedeliste"/>
        <w:widowControl w:val="0"/>
        <w:numPr>
          <w:ilvl w:val="0"/>
          <w:numId w:val="19"/>
        </w:numPr>
        <w:spacing w:after="0" w:line="240" w:lineRule="auto"/>
        <w:rPr>
          <w:rFonts w:ascii="Gill Sans MT" w:hAnsi="Gill Sans MT" w:cs="Arial"/>
          <w:lang w:val="fr-FR"/>
        </w:rPr>
      </w:pPr>
      <w:r w:rsidRPr="00F023D2">
        <w:rPr>
          <w:rFonts w:ascii="Gill Sans MT" w:hAnsi="Gill Sans MT" w:cs="Arial"/>
          <w:lang w:val="fr-FR"/>
        </w:rPr>
        <w:lastRenderedPageBreak/>
        <w:t xml:space="preserve">Preuve de réussite dans des études similaires </w:t>
      </w:r>
    </w:p>
    <w:p w14:paraId="4AFBB56B" w14:textId="77777777" w:rsidR="00930C9E" w:rsidRPr="00F023D2" w:rsidRDefault="00930C9E" w:rsidP="00930C9E">
      <w:pPr>
        <w:pStyle w:val="Paragraphedeliste"/>
        <w:widowControl w:val="0"/>
        <w:numPr>
          <w:ilvl w:val="0"/>
          <w:numId w:val="19"/>
        </w:numPr>
        <w:spacing w:after="0" w:line="240" w:lineRule="auto"/>
        <w:rPr>
          <w:rFonts w:ascii="Gill Sans MT" w:hAnsi="Gill Sans MT" w:cs="Arial"/>
          <w:lang w:val="fr-FR"/>
        </w:rPr>
      </w:pPr>
      <w:r w:rsidRPr="00F023D2">
        <w:rPr>
          <w:rFonts w:ascii="Gill Sans MT" w:hAnsi="Gill Sans MT" w:cs="Arial"/>
          <w:lang w:val="fr-FR"/>
        </w:rPr>
        <w:t>Solides compétences en matière de recherche qualitative et d'analyse</w:t>
      </w:r>
    </w:p>
    <w:p w14:paraId="356BB23F" w14:textId="77777777" w:rsidR="00930C9E" w:rsidRPr="00F023D2" w:rsidRDefault="00930C9E" w:rsidP="00930C9E">
      <w:pPr>
        <w:pStyle w:val="Paragraphedeliste"/>
        <w:widowControl w:val="0"/>
        <w:numPr>
          <w:ilvl w:val="0"/>
          <w:numId w:val="19"/>
        </w:numPr>
        <w:spacing w:after="0" w:line="240" w:lineRule="auto"/>
        <w:rPr>
          <w:rFonts w:ascii="Gill Sans MT" w:hAnsi="Gill Sans MT" w:cs="Arial"/>
          <w:lang w:val="fr-FR"/>
        </w:rPr>
      </w:pPr>
      <w:r w:rsidRPr="00F023D2">
        <w:rPr>
          <w:rFonts w:ascii="Gill Sans MT" w:hAnsi="Gill Sans MT" w:cs="Arial"/>
          <w:lang w:val="fr-FR"/>
        </w:rPr>
        <w:t>Excellentes compétences en matière de gestion, de direction, de prise de décision et de relations interpersonnelles.</w:t>
      </w:r>
    </w:p>
    <w:p w14:paraId="7FA1F5B2" w14:textId="77777777" w:rsidR="00930C9E" w:rsidRPr="00F023D2" w:rsidRDefault="00930C9E" w:rsidP="00930C9E">
      <w:pPr>
        <w:pStyle w:val="Paragraphedeliste"/>
        <w:widowControl w:val="0"/>
        <w:numPr>
          <w:ilvl w:val="0"/>
          <w:numId w:val="19"/>
        </w:numPr>
        <w:spacing w:after="0" w:line="240" w:lineRule="auto"/>
        <w:rPr>
          <w:rFonts w:ascii="Gill Sans MT" w:hAnsi="Gill Sans MT" w:cs="Arial"/>
          <w:lang w:val="fr-FR"/>
        </w:rPr>
      </w:pPr>
      <w:r w:rsidRPr="00F023D2">
        <w:rPr>
          <w:rFonts w:ascii="Gill Sans MT" w:hAnsi="Gill Sans MT" w:cs="Arial"/>
          <w:lang w:val="fr-FR"/>
        </w:rPr>
        <w:t>Compétences avérées en matière de rédaction technique et de présentation orale en anglais.</w:t>
      </w:r>
    </w:p>
    <w:p w14:paraId="035BB391" w14:textId="77777777" w:rsidR="00930C9E" w:rsidRPr="00F023D2" w:rsidRDefault="00930C9E" w:rsidP="00930C9E">
      <w:pPr>
        <w:pStyle w:val="Paragraphedeliste"/>
        <w:widowControl w:val="0"/>
        <w:numPr>
          <w:ilvl w:val="0"/>
          <w:numId w:val="19"/>
        </w:numPr>
        <w:spacing w:after="0" w:line="240" w:lineRule="auto"/>
        <w:rPr>
          <w:rFonts w:ascii="Gill Sans MT" w:hAnsi="Gill Sans MT" w:cs="Arial"/>
          <w:lang w:val="fr-FR"/>
        </w:rPr>
      </w:pPr>
      <w:r w:rsidRPr="00F023D2">
        <w:rPr>
          <w:rFonts w:ascii="Gill Sans MT" w:hAnsi="Gill Sans MT" w:cs="Arial"/>
          <w:lang w:val="fr-FR"/>
        </w:rPr>
        <w:t xml:space="preserve">Capacité avérée à rédiger des rapports techniques de haute qualité dans les délais impartis </w:t>
      </w:r>
    </w:p>
    <w:p w14:paraId="70046590" w14:textId="77777777" w:rsidR="00930C9E" w:rsidRPr="00F023D2" w:rsidRDefault="00930C9E" w:rsidP="00930C9E">
      <w:pPr>
        <w:pStyle w:val="Paragraphedeliste"/>
        <w:widowControl w:val="0"/>
        <w:spacing w:after="0" w:line="240" w:lineRule="auto"/>
        <w:ind w:firstLine="0"/>
        <w:rPr>
          <w:rFonts w:ascii="Gill Sans MT" w:hAnsi="Gill Sans MT" w:cs="Arial"/>
          <w:lang w:val="fr-FR"/>
        </w:rPr>
      </w:pPr>
    </w:p>
    <w:p w14:paraId="73B945BD" w14:textId="3B4CFA02" w:rsidR="00930C9E" w:rsidRPr="00F023D2" w:rsidRDefault="001649AE" w:rsidP="00930C9E">
      <w:pPr>
        <w:autoSpaceDE w:val="0"/>
        <w:autoSpaceDN w:val="0"/>
        <w:adjustRightInd w:val="0"/>
        <w:spacing w:after="0" w:line="240" w:lineRule="auto"/>
        <w:rPr>
          <w:rFonts w:ascii="Gill Sans MT" w:hAnsi="Gill Sans MT" w:cs="Arial"/>
          <w:b/>
          <w:bCs/>
          <w:lang w:val="fr-FR"/>
        </w:rPr>
      </w:pPr>
      <w:r w:rsidRPr="00F023D2">
        <w:rPr>
          <w:rFonts w:ascii="Gill Sans MT" w:hAnsi="Gill Sans MT" w:cs="Arial"/>
          <w:b/>
          <w:bCs/>
          <w:lang w:val="fr-FR"/>
        </w:rPr>
        <w:t>VI</w:t>
      </w:r>
      <w:r w:rsidR="00930C9E" w:rsidRPr="00F023D2">
        <w:rPr>
          <w:rFonts w:ascii="Gill Sans MT" w:hAnsi="Gill Sans MT" w:cs="Arial"/>
          <w:b/>
          <w:bCs/>
          <w:lang w:val="fr-FR"/>
        </w:rPr>
        <w:t xml:space="preserve">. </w:t>
      </w:r>
      <w:r w:rsidR="00930C9E" w:rsidRPr="00F023D2">
        <w:rPr>
          <w:rFonts w:ascii="Gill Sans MT" w:hAnsi="Gill Sans MT" w:cs="Arial"/>
          <w:b/>
          <w:bCs/>
          <w:lang w:val="fr-FR"/>
        </w:rPr>
        <w:tab/>
        <w:t xml:space="preserve">Exigences relatives à la soumission des propositions </w:t>
      </w:r>
    </w:p>
    <w:p w14:paraId="25B54A64" w14:textId="77777777"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Tous les soumissionnaires intéressés soumettront leurs propositions avec les informations suivantes : </w:t>
      </w:r>
    </w:p>
    <w:p w14:paraId="36F39301" w14:textId="77777777"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1. Proposition technique </w:t>
      </w:r>
      <w:r w:rsidRPr="00F023D2">
        <w:rPr>
          <w:rFonts w:ascii="Gill Sans MT" w:hAnsi="Gill Sans MT" w:cs="Arial"/>
          <w:b/>
          <w:bCs/>
          <w:i/>
          <w:iCs/>
          <w:lang w:val="fr-FR"/>
        </w:rPr>
        <w:t xml:space="preserve">[pas plus de 10 pages] </w:t>
      </w:r>
    </w:p>
    <w:p w14:paraId="395B5B70" w14:textId="77777777" w:rsidR="00930C9E" w:rsidRPr="00F023D2" w:rsidRDefault="00930C9E" w:rsidP="00930C9E">
      <w:pPr>
        <w:autoSpaceDE w:val="0"/>
        <w:autoSpaceDN w:val="0"/>
        <w:adjustRightInd w:val="0"/>
        <w:spacing w:after="0" w:line="240" w:lineRule="auto"/>
        <w:rPr>
          <w:rFonts w:ascii="Gill Sans MT" w:hAnsi="Gill Sans MT" w:cs="Arial"/>
          <w:lang w:val="fr-FR"/>
        </w:rPr>
      </w:pPr>
    </w:p>
    <w:p w14:paraId="00CFBBDF" w14:textId="77777777"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a. </w:t>
      </w:r>
      <w:commentRangeStart w:id="14"/>
      <w:r w:rsidRPr="00F023D2">
        <w:rPr>
          <w:rFonts w:ascii="Gill Sans MT" w:hAnsi="Gill Sans MT" w:cs="Arial"/>
          <w:lang w:val="fr-FR"/>
        </w:rPr>
        <w:t xml:space="preserve">Informations générales </w:t>
      </w:r>
      <w:r w:rsidRPr="00F023D2">
        <w:rPr>
          <w:rFonts w:ascii="Gill Sans MT" w:hAnsi="Gill Sans MT" w:cs="Arial"/>
          <w:b/>
          <w:bCs/>
          <w:i/>
          <w:iCs/>
          <w:lang w:val="fr-FR"/>
        </w:rPr>
        <w:t xml:space="preserve">[pas plus de 2 pages] </w:t>
      </w:r>
      <w:commentRangeEnd w:id="14"/>
      <w:r w:rsidR="00E957C5">
        <w:rPr>
          <w:rStyle w:val="Marquedecommentaire"/>
        </w:rPr>
        <w:commentReference w:id="14"/>
      </w:r>
    </w:p>
    <w:p w14:paraId="3C6707DE" w14:textId="77777777" w:rsidR="00930C9E" w:rsidRPr="00E84A9A" w:rsidRDefault="00930C9E" w:rsidP="00930C9E">
      <w:pPr>
        <w:pStyle w:val="Paragraphedeliste"/>
        <w:numPr>
          <w:ilvl w:val="0"/>
          <w:numId w:val="20"/>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Vue d'ensemble de l'organisation </w:t>
      </w:r>
    </w:p>
    <w:p w14:paraId="57A5AFC8" w14:textId="77777777" w:rsidR="00930C9E" w:rsidRPr="00E84A9A" w:rsidRDefault="00930C9E" w:rsidP="00930C9E">
      <w:pPr>
        <w:pStyle w:val="Paragraphedeliste"/>
        <w:numPr>
          <w:ilvl w:val="0"/>
          <w:numId w:val="20"/>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Déclaration de capacité </w:t>
      </w:r>
    </w:p>
    <w:p w14:paraId="0A5572B0" w14:textId="77777777" w:rsidR="00930C9E" w:rsidRPr="00E84A9A" w:rsidRDefault="00930C9E" w:rsidP="00930C9E">
      <w:pPr>
        <w:pStyle w:val="Paragraphedeliste"/>
        <w:numPr>
          <w:ilvl w:val="0"/>
          <w:numId w:val="20"/>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Site web </w:t>
      </w:r>
    </w:p>
    <w:p w14:paraId="0B1D740D" w14:textId="77777777" w:rsidR="00930C9E" w:rsidRPr="00E84A9A" w:rsidRDefault="00930C9E" w:rsidP="00930C9E">
      <w:pPr>
        <w:pStyle w:val="Paragraphedeliste"/>
        <w:numPr>
          <w:ilvl w:val="0"/>
          <w:numId w:val="20"/>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Pièces jointes : </w:t>
      </w:r>
    </w:p>
    <w:p w14:paraId="03F9CD59" w14:textId="18387054" w:rsidR="00930C9E" w:rsidRPr="00E84A9A" w:rsidRDefault="00930C9E" w:rsidP="00930C9E">
      <w:pPr>
        <w:pStyle w:val="Paragraphedeliste"/>
        <w:numPr>
          <w:ilvl w:val="0"/>
          <w:numId w:val="15"/>
        </w:numPr>
        <w:autoSpaceDE w:val="0"/>
        <w:autoSpaceDN w:val="0"/>
        <w:adjustRightInd w:val="0"/>
        <w:spacing w:after="0" w:line="240" w:lineRule="auto"/>
        <w:ind w:left="1080"/>
        <w:rPr>
          <w:rFonts w:ascii="Gill Sans MT" w:hAnsi="Gill Sans MT" w:cs="Arial"/>
        </w:rPr>
      </w:pPr>
      <w:r w:rsidRPr="00E84A9A">
        <w:rPr>
          <w:rFonts w:ascii="Gill Sans MT" w:hAnsi="Gill Sans MT" w:cs="Arial"/>
        </w:rPr>
        <w:t xml:space="preserve">Enregistrement légal pour travailler au </w:t>
      </w:r>
    </w:p>
    <w:p w14:paraId="214792C5" w14:textId="77777777" w:rsidR="00930C9E" w:rsidRPr="00F023D2" w:rsidRDefault="00930C9E" w:rsidP="00930C9E">
      <w:pPr>
        <w:pStyle w:val="Paragraphedeliste"/>
        <w:numPr>
          <w:ilvl w:val="0"/>
          <w:numId w:val="15"/>
        </w:numPr>
        <w:autoSpaceDE w:val="0"/>
        <w:autoSpaceDN w:val="0"/>
        <w:adjustRightInd w:val="0"/>
        <w:spacing w:after="0" w:line="240" w:lineRule="auto"/>
        <w:ind w:left="1080"/>
        <w:rPr>
          <w:rFonts w:ascii="Gill Sans MT" w:hAnsi="Gill Sans MT" w:cs="Arial"/>
          <w:lang w:val="fr-FR"/>
        </w:rPr>
      </w:pPr>
      <w:r w:rsidRPr="00F023D2">
        <w:rPr>
          <w:rFonts w:ascii="Gill Sans MT" w:hAnsi="Gill Sans MT" w:cs="Arial"/>
          <w:lang w:val="fr-FR"/>
        </w:rPr>
        <w:t xml:space="preserve">Preuve de performances satisfaisantes, d'intégrité et d'éthique professionnelle. </w:t>
      </w:r>
    </w:p>
    <w:p w14:paraId="51D65553" w14:textId="77777777" w:rsidR="00930C9E" w:rsidRPr="00F023D2" w:rsidRDefault="00930C9E" w:rsidP="00930C9E">
      <w:pPr>
        <w:pStyle w:val="Paragraphedeliste"/>
        <w:numPr>
          <w:ilvl w:val="0"/>
          <w:numId w:val="15"/>
        </w:numPr>
        <w:autoSpaceDE w:val="0"/>
        <w:autoSpaceDN w:val="0"/>
        <w:adjustRightInd w:val="0"/>
        <w:spacing w:after="0" w:line="240" w:lineRule="auto"/>
        <w:ind w:left="1080"/>
        <w:rPr>
          <w:rFonts w:ascii="Gill Sans MT" w:hAnsi="Gill Sans MT" w:cs="Arial"/>
          <w:lang w:val="fr-FR"/>
        </w:rPr>
      </w:pPr>
      <w:r w:rsidRPr="00F023D2">
        <w:rPr>
          <w:rFonts w:ascii="Gill Sans MT" w:hAnsi="Gill Sans MT" w:cs="Arial"/>
          <w:lang w:val="fr-FR"/>
        </w:rPr>
        <w:t xml:space="preserve">Preuve d'une gestion et d'une capacité financière adéquates pour gérer la bourse. </w:t>
      </w:r>
    </w:p>
    <w:p w14:paraId="26942F1D" w14:textId="77777777" w:rsidR="00930C9E" w:rsidRPr="00F023D2" w:rsidRDefault="00930C9E" w:rsidP="00930C9E">
      <w:pPr>
        <w:autoSpaceDE w:val="0"/>
        <w:autoSpaceDN w:val="0"/>
        <w:adjustRightInd w:val="0"/>
        <w:spacing w:after="0" w:line="240" w:lineRule="auto"/>
        <w:rPr>
          <w:rFonts w:ascii="Gill Sans MT" w:hAnsi="Gill Sans MT" w:cs="Arial"/>
          <w:lang w:val="fr-FR"/>
        </w:rPr>
      </w:pPr>
    </w:p>
    <w:p w14:paraId="1DE03CD6" w14:textId="41CC21BB"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b. Approche technique </w:t>
      </w:r>
      <w:r w:rsidRPr="00F023D2">
        <w:rPr>
          <w:rFonts w:ascii="Gill Sans MT" w:hAnsi="Gill Sans MT" w:cs="Arial"/>
          <w:b/>
          <w:bCs/>
          <w:i/>
          <w:iCs/>
          <w:lang w:val="fr-FR"/>
        </w:rPr>
        <w:t xml:space="preserve">[pas plus de </w:t>
      </w:r>
      <w:r w:rsidR="00A772DA" w:rsidRPr="00F023D2">
        <w:rPr>
          <w:rFonts w:ascii="Gill Sans MT" w:hAnsi="Gill Sans MT" w:cs="Arial"/>
          <w:b/>
          <w:bCs/>
          <w:i/>
          <w:iCs/>
          <w:lang w:val="fr-FR"/>
        </w:rPr>
        <w:t xml:space="preserve">8 </w:t>
      </w:r>
      <w:r w:rsidRPr="00F023D2">
        <w:rPr>
          <w:rFonts w:ascii="Gill Sans MT" w:hAnsi="Gill Sans MT" w:cs="Arial"/>
          <w:b/>
          <w:bCs/>
          <w:i/>
          <w:iCs/>
          <w:lang w:val="fr-FR"/>
        </w:rPr>
        <w:t xml:space="preserve">pages] : </w:t>
      </w:r>
    </w:p>
    <w:p w14:paraId="3E8A944A" w14:textId="77777777" w:rsidR="00930C9E" w:rsidRPr="00F023D2" w:rsidRDefault="00930C9E" w:rsidP="00930C9E">
      <w:pPr>
        <w:pStyle w:val="Paragraphedeliste"/>
        <w:numPr>
          <w:ilvl w:val="0"/>
          <w:numId w:val="21"/>
        </w:num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Une méthodologie détaillée sur la façon dont l'affectation sera menée, y compris une stratégie d'échantillonnage qualitative, des méthodes de collecte de données, des procédures sur le terrain, des pratiques de contrôle de la qualité et l'analyse des données. </w:t>
      </w:r>
    </w:p>
    <w:p w14:paraId="6567BDB6" w14:textId="77777777" w:rsidR="00930C9E" w:rsidRPr="00F023D2" w:rsidRDefault="00930C9E" w:rsidP="00930C9E">
      <w:pPr>
        <w:pStyle w:val="Paragraphedeliste"/>
        <w:numPr>
          <w:ilvl w:val="0"/>
          <w:numId w:val="21"/>
        </w:num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Dressez la liste et décrivez brièvement l'équipe et le personnel proposé, en indiquant le rôle de chaque personne proposée et l'ensemble des compétences requises pour le poste. </w:t>
      </w:r>
      <w:proofErr w:type="gramStart"/>
      <w:r w:rsidRPr="00F023D2">
        <w:rPr>
          <w:rFonts w:ascii="Gill Sans MT" w:hAnsi="Gill Sans MT" w:cs="Arial"/>
          <w:lang w:val="fr-FR"/>
        </w:rPr>
        <w:t>Les curriculum</w:t>
      </w:r>
      <w:proofErr w:type="gramEnd"/>
      <w:r w:rsidRPr="00F023D2">
        <w:rPr>
          <w:rFonts w:ascii="Gill Sans MT" w:hAnsi="Gill Sans MT" w:cs="Arial"/>
          <w:lang w:val="fr-FR"/>
        </w:rPr>
        <w:t xml:space="preserve"> vitae (CV) du personnel clé doivent être fournis en annexe. </w:t>
      </w:r>
    </w:p>
    <w:p w14:paraId="57E5DF5C" w14:textId="77777777" w:rsidR="00930C9E" w:rsidRPr="00F023D2" w:rsidRDefault="00930C9E" w:rsidP="00930C9E">
      <w:pPr>
        <w:pStyle w:val="Paragraphedeliste"/>
        <w:numPr>
          <w:ilvl w:val="0"/>
          <w:numId w:val="21"/>
        </w:num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Un plan de travail clair et complet, décrivant les principales activités, les parties responsables et le calendrier. </w:t>
      </w:r>
    </w:p>
    <w:p w14:paraId="28B6AA02" w14:textId="77777777" w:rsidR="00930C9E" w:rsidRPr="00F023D2" w:rsidRDefault="00930C9E" w:rsidP="00930C9E">
      <w:pPr>
        <w:pStyle w:val="Paragraphedeliste"/>
        <w:numPr>
          <w:ilvl w:val="0"/>
          <w:numId w:val="21"/>
        </w:num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Déclaration de capacité organisationnelle, y compris les expériences et activités passées liées au thème de l'étude, et l'expérience. Les informations de référence doivent inclure le lieu, les numéros d'attribution et une brève description du travail effectué. </w:t>
      </w:r>
    </w:p>
    <w:p w14:paraId="02A4E38D" w14:textId="77777777" w:rsidR="00930C9E" w:rsidRPr="00F023D2" w:rsidRDefault="00930C9E" w:rsidP="00930C9E">
      <w:pPr>
        <w:autoSpaceDE w:val="0"/>
        <w:autoSpaceDN w:val="0"/>
        <w:adjustRightInd w:val="0"/>
        <w:spacing w:after="0" w:line="240" w:lineRule="auto"/>
        <w:rPr>
          <w:rFonts w:ascii="Gill Sans MT" w:hAnsi="Gill Sans MT" w:cs="Arial"/>
          <w:lang w:val="fr-FR"/>
        </w:rPr>
      </w:pPr>
    </w:p>
    <w:p w14:paraId="0ABA3D04" w14:textId="77777777" w:rsidR="00930C9E" w:rsidRPr="00F023D2" w:rsidRDefault="00930C9E" w:rsidP="00930C9E">
      <w:pPr>
        <w:autoSpaceDE w:val="0"/>
        <w:autoSpaceDN w:val="0"/>
        <w:adjustRightInd w:val="0"/>
        <w:spacing w:after="0" w:line="360" w:lineRule="auto"/>
        <w:rPr>
          <w:rFonts w:ascii="Gill Sans MT" w:hAnsi="Gill Sans MT" w:cs="Arial"/>
          <w:lang w:val="fr-FR"/>
        </w:rPr>
      </w:pPr>
      <w:r w:rsidRPr="00F023D2">
        <w:rPr>
          <w:rFonts w:ascii="Gill Sans MT" w:hAnsi="Gill Sans MT" w:cs="Arial"/>
          <w:lang w:val="fr-FR"/>
        </w:rPr>
        <w:t xml:space="preserve">2. Proposition financière </w:t>
      </w:r>
    </w:p>
    <w:p w14:paraId="25C37D0D" w14:textId="77777777" w:rsidR="00930C9E" w:rsidRPr="00EE78E8" w:rsidRDefault="00930C9E" w:rsidP="00930C9E">
      <w:pPr>
        <w:autoSpaceDE w:val="0"/>
        <w:autoSpaceDN w:val="0"/>
        <w:adjustRightInd w:val="0"/>
        <w:spacing w:after="0" w:line="240" w:lineRule="auto"/>
        <w:rPr>
          <w:rFonts w:ascii="Gill Sans MT" w:hAnsi="Gill Sans MT" w:cs="Arial"/>
        </w:rPr>
      </w:pPr>
      <w:r w:rsidRPr="00F023D2">
        <w:rPr>
          <w:rFonts w:ascii="Gill Sans MT" w:hAnsi="Gill Sans MT" w:cs="Arial"/>
          <w:lang w:val="fr-FR"/>
        </w:rPr>
        <w:t xml:space="preserve">Le budget proposé doit être soumis séparément. Le budget proposé doit être suffisamment détaillé pour permettre l'évaluation des coûts proposés. </w:t>
      </w:r>
      <w:r w:rsidRPr="00EE78E8">
        <w:rPr>
          <w:rFonts w:ascii="Gill Sans MT" w:hAnsi="Gill Sans MT" w:cs="Arial"/>
        </w:rPr>
        <w:t xml:space="preserve">Il doit au </w:t>
      </w:r>
      <w:proofErr w:type="spellStart"/>
      <w:r w:rsidRPr="00EE78E8">
        <w:rPr>
          <w:rFonts w:ascii="Gill Sans MT" w:hAnsi="Gill Sans MT" w:cs="Arial"/>
        </w:rPr>
        <w:t>moins</w:t>
      </w:r>
      <w:proofErr w:type="spellEnd"/>
      <w:r w:rsidRPr="00EE78E8">
        <w:rPr>
          <w:rFonts w:ascii="Gill Sans MT" w:hAnsi="Gill Sans MT" w:cs="Arial"/>
        </w:rPr>
        <w:t xml:space="preserve"> </w:t>
      </w:r>
      <w:proofErr w:type="spellStart"/>
      <w:r w:rsidRPr="00EE78E8">
        <w:rPr>
          <w:rFonts w:ascii="Gill Sans MT" w:hAnsi="Gill Sans MT" w:cs="Arial"/>
        </w:rPr>
        <w:t>contenir</w:t>
      </w:r>
      <w:proofErr w:type="spellEnd"/>
      <w:r w:rsidRPr="00EE78E8">
        <w:rPr>
          <w:rFonts w:ascii="Gill Sans MT" w:hAnsi="Gill Sans MT" w:cs="Arial"/>
        </w:rPr>
        <w:t xml:space="preserve"> </w:t>
      </w:r>
    </w:p>
    <w:p w14:paraId="57A127D7" w14:textId="77777777" w:rsidR="00930C9E" w:rsidRPr="00E84A9A" w:rsidRDefault="00930C9E" w:rsidP="00930C9E">
      <w:pPr>
        <w:pStyle w:val="Paragraphedeliste"/>
        <w:numPr>
          <w:ilvl w:val="0"/>
          <w:numId w:val="22"/>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Budget détaillé </w:t>
      </w:r>
    </w:p>
    <w:p w14:paraId="5C8242AD" w14:textId="77777777" w:rsidR="00930C9E" w:rsidRPr="00E84A9A" w:rsidRDefault="00930C9E" w:rsidP="00930C9E">
      <w:pPr>
        <w:pStyle w:val="Paragraphedeliste"/>
        <w:numPr>
          <w:ilvl w:val="0"/>
          <w:numId w:val="22"/>
        </w:numPr>
        <w:autoSpaceDE w:val="0"/>
        <w:autoSpaceDN w:val="0"/>
        <w:adjustRightInd w:val="0"/>
        <w:spacing w:after="0" w:line="240" w:lineRule="auto"/>
        <w:rPr>
          <w:rFonts w:ascii="Gill Sans MT" w:hAnsi="Gill Sans MT" w:cs="Arial"/>
        </w:rPr>
      </w:pPr>
      <w:r w:rsidRPr="00E84A9A">
        <w:rPr>
          <w:rFonts w:ascii="Gill Sans MT" w:hAnsi="Gill Sans MT" w:cs="Arial"/>
        </w:rPr>
        <w:t xml:space="preserve">Explications narratives des postes </w:t>
      </w:r>
    </w:p>
    <w:p w14:paraId="0C44C7A9" w14:textId="77777777" w:rsidR="00930C9E" w:rsidRPr="00F023D2" w:rsidRDefault="00930C9E" w:rsidP="00930C9E">
      <w:pPr>
        <w:pStyle w:val="Paragraphedeliste"/>
        <w:numPr>
          <w:ilvl w:val="0"/>
          <w:numId w:val="22"/>
        </w:num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Heifer se réserve le droit de demander des informations supplémentaires pour justifier les coûts et les prix détaillés. </w:t>
      </w:r>
    </w:p>
    <w:p w14:paraId="45AC4595" w14:textId="77777777" w:rsidR="00930C9E" w:rsidRPr="00F023D2" w:rsidRDefault="00930C9E" w:rsidP="00930C9E">
      <w:pPr>
        <w:pStyle w:val="Default"/>
        <w:jc w:val="both"/>
        <w:rPr>
          <w:rFonts w:ascii="Gill Sans MT" w:hAnsi="Gill Sans MT"/>
          <w:b/>
          <w:bCs/>
          <w:sz w:val="22"/>
          <w:szCs w:val="22"/>
          <w:lang w:val="fr-FR"/>
        </w:rPr>
      </w:pPr>
    </w:p>
    <w:p w14:paraId="7CF63EE4" w14:textId="6A82B3F8" w:rsidR="00930C9E" w:rsidRPr="00F023D2" w:rsidRDefault="00930C9E" w:rsidP="00930C9E">
      <w:pPr>
        <w:autoSpaceDE w:val="0"/>
        <w:autoSpaceDN w:val="0"/>
        <w:adjustRightInd w:val="0"/>
        <w:spacing w:after="0" w:line="240" w:lineRule="auto"/>
        <w:jc w:val="left"/>
        <w:rPr>
          <w:rFonts w:ascii="Gill Sans MT" w:hAnsi="Gill Sans MT" w:cs="Arial"/>
          <w:b/>
          <w:bCs/>
          <w:lang w:val="fr-FR"/>
        </w:rPr>
      </w:pPr>
      <w:r w:rsidRPr="00F023D2">
        <w:rPr>
          <w:rFonts w:ascii="Gill Sans MT" w:hAnsi="Gill Sans MT" w:cs="Arial"/>
          <w:color w:val="auto"/>
          <w:lang w:val="fr-FR"/>
        </w:rPr>
        <w:t>Les organisations enregistrées intéressées par la mise en œuvre de cette mission sont priées de soumettre une proposition à</w:t>
      </w:r>
      <w:hyperlink r:id="rId16" w:history="1">
        <w:r w:rsidR="00704801" w:rsidRPr="00F023D2">
          <w:rPr>
            <w:rStyle w:val="Lienhypertexte"/>
            <w:lang w:val="fr-FR"/>
          </w:rPr>
          <w:t>heifersenegal@heifer.org</w:t>
        </w:r>
      </w:hyperlink>
      <w:r w:rsidR="00704801" w:rsidRPr="00F023D2">
        <w:rPr>
          <w:lang w:val="fr-FR"/>
        </w:rPr>
        <w:t xml:space="preserve"> en envoyant une copie à</w:t>
      </w:r>
      <w:hyperlink r:id="rId17" w:history="1">
        <w:r w:rsidR="00704801" w:rsidRPr="00F023D2">
          <w:rPr>
            <w:rStyle w:val="Lienhypertexte"/>
            <w:lang w:val="fr-FR"/>
          </w:rPr>
          <w:t>fatou.kane@heifer.org</w:t>
        </w:r>
      </w:hyperlink>
      <w:r w:rsidR="00704801" w:rsidRPr="00F023D2">
        <w:rPr>
          <w:lang w:val="fr-FR"/>
        </w:rPr>
        <w:t xml:space="preserve"> . </w:t>
      </w:r>
    </w:p>
    <w:p w14:paraId="0DD7A1E6" w14:textId="77777777" w:rsidR="00930C9E" w:rsidRPr="00F023D2" w:rsidRDefault="00930C9E" w:rsidP="00930C9E">
      <w:pPr>
        <w:autoSpaceDE w:val="0"/>
        <w:autoSpaceDN w:val="0"/>
        <w:adjustRightInd w:val="0"/>
        <w:spacing w:after="0" w:line="240" w:lineRule="auto"/>
        <w:rPr>
          <w:rFonts w:ascii="Gill Sans MT" w:hAnsi="Gill Sans MT" w:cs="Arial"/>
          <w:b/>
          <w:bCs/>
          <w:lang w:val="fr-FR"/>
        </w:rPr>
      </w:pPr>
    </w:p>
    <w:p w14:paraId="246AABC7" w14:textId="4F36D1FC" w:rsidR="00930C9E" w:rsidRPr="00F023D2" w:rsidRDefault="00930C9E" w:rsidP="00930C9E">
      <w:pPr>
        <w:autoSpaceDE w:val="0"/>
        <w:autoSpaceDN w:val="0"/>
        <w:adjustRightInd w:val="0"/>
        <w:spacing w:after="0" w:line="240" w:lineRule="auto"/>
        <w:jc w:val="left"/>
        <w:rPr>
          <w:rFonts w:ascii="Gill Sans MT" w:hAnsi="Gill Sans MT" w:cs="Arial"/>
          <w:b/>
          <w:bCs/>
          <w:color w:val="auto"/>
          <w:lang w:val="fr-FR"/>
        </w:rPr>
      </w:pPr>
      <w:r w:rsidRPr="00F023D2">
        <w:rPr>
          <w:rFonts w:ascii="Gill Sans MT" w:hAnsi="Gill Sans MT" w:cs="Arial"/>
          <w:color w:val="auto"/>
          <w:lang w:val="fr-FR"/>
        </w:rPr>
        <w:t xml:space="preserve">La soumission doit être rédigée </w:t>
      </w:r>
      <w:r w:rsidRPr="00F023D2">
        <w:rPr>
          <w:rFonts w:ascii="Gill Sans MT" w:hAnsi="Gill Sans MT" w:cs="Arial"/>
          <w:lang w:val="fr-FR"/>
        </w:rPr>
        <w:t xml:space="preserve">en anglais et </w:t>
      </w:r>
      <w:r w:rsidRPr="00F023D2">
        <w:rPr>
          <w:rFonts w:ascii="Gill Sans MT" w:hAnsi="Gill Sans MT" w:cs="Arial"/>
          <w:color w:val="auto"/>
          <w:lang w:val="fr-FR"/>
        </w:rPr>
        <w:t xml:space="preserve">dactylographiée en interligne simple sur du papier blanc standard. Toutes les pages doivent être </w:t>
      </w:r>
      <w:r w:rsidR="00D26F60" w:rsidRPr="00F023D2">
        <w:rPr>
          <w:rFonts w:ascii="Gill Sans MT" w:hAnsi="Gill Sans MT" w:cs="Arial"/>
          <w:color w:val="auto"/>
          <w:lang w:val="fr-FR"/>
        </w:rPr>
        <w:t>numérotées</w:t>
      </w:r>
      <w:r w:rsidRPr="00F023D2">
        <w:rPr>
          <w:rFonts w:ascii="Gill Sans MT" w:hAnsi="Gill Sans MT" w:cs="Arial"/>
          <w:color w:val="auto"/>
          <w:lang w:val="fr-FR"/>
        </w:rPr>
        <w:t xml:space="preserve">, et le numéro de référence de l'appel d'offres et le nom de l'organisation doivent figurer au bas de chaque page. </w:t>
      </w:r>
    </w:p>
    <w:p w14:paraId="2B4CC61D" w14:textId="77777777" w:rsidR="00930C9E" w:rsidRPr="00F023D2" w:rsidRDefault="00930C9E" w:rsidP="00930C9E">
      <w:pPr>
        <w:autoSpaceDE w:val="0"/>
        <w:autoSpaceDN w:val="0"/>
        <w:adjustRightInd w:val="0"/>
        <w:spacing w:after="0" w:line="240" w:lineRule="auto"/>
        <w:rPr>
          <w:rFonts w:ascii="Gill Sans MT" w:hAnsi="Gill Sans MT" w:cs="Arial"/>
          <w:lang w:val="fr-FR"/>
        </w:rPr>
      </w:pPr>
    </w:p>
    <w:p w14:paraId="3B5911B0" w14:textId="77777777"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3. Soumission tardive et vérification </w:t>
      </w:r>
    </w:p>
    <w:p w14:paraId="63086DE5" w14:textId="77777777" w:rsidR="00930C9E" w:rsidRPr="00F023D2" w:rsidRDefault="00930C9E" w:rsidP="00930C9E">
      <w:pPr>
        <w:autoSpaceDE w:val="0"/>
        <w:autoSpaceDN w:val="0"/>
        <w:adjustRightInd w:val="0"/>
        <w:spacing w:after="0" w:line="240" w:lineRule="auto"/>
        <w:rPr>
          <w:rFonts w:ascii="Gill Sans MT" w:hAnsi="Gill Sans MT" w:cs="Arial"/>
          <w:lang w:val="fr-FR"/>
        </w:rPr>
      </w:pPr>
    </w:p>
    <w:p w14:paraId="556CC5AE" w14:textId="77777777"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Les propositions reçues après la date limite de soumission ne seront pas prises en considération. Il incombe aux offrants de veiller à ce que leurs propositions soient soumises conformément aux instructions énoncées dans le présent document. Heifer se réserve le droit de mettre fin à cet appel d'offres ou d'en modifier les exigences en le notifiant aux offrants. </w:t>
      </w:r>
    </w:p>
    <w:p w14:paraId="48E875BC" w14:textId="77777777" w:rsidR="00930C9E" w:rsidRPr="00F023D2" w:rsidRDefault="00930C9E" w:rsidP="00930C9E">
      <w:pPr>
        <w:autoSpaceDE w:val="0"/>
        <w:autoSpaceDN w:val="0"/>
        <w:adjustRightInd w:val="0"/>
        <w:spacing w:after="0" w:line="240" w:lineRule="auto"/>
        <w:rPr>
          <w:rFonts w:ascii="Gill Sans MT" w:hAnsi="Gill Sans MT" w:cs="Arial"/>
          <w:b/>
          <w:bCs/>
          <w:lang w:val="fr-FR"/>
        </w:rPr>
      </w:pPr>
    </w:p>
    <w:p w14:paraId="18F978C1" w14:textId="131FF08D" w:rsidR="00930C9E" w:rsidRPr="00F023D2" w:rsidRDefault="001649A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b/>
          <w:bCs/>
          <w:lang w:val="fr-FR"/>
        </w:rPr>
        <w:t>VII</w:t>
      </w:r>
      <w:r w:rsidR="00930C9E" w:rsidRPr="00F023D2">
        <w:rPr>
          <w:rFonts w:ascii="Gill Sans MT" w:hAnsi="Gill Sans MT" w:cs="Arial"/>
          <w:b/>
          <w:bCs/>
          <w:lang w:val="fr-FR"/>
        </w:rPr>
        <w:t>.</w:t>
      </w:r>
      <w:r w:rsidR="00930C9E" w:rsidRPr="00F023D2">
        <w:rPr>
          <w:rFonts w:ascii="Gill Sans MT" w:hAnsi="Gill Sans MT" w:cs="Arial"/>
          <w:b/>
          <w:bCs/>
          <w:lang w:val="fr-FR"/>
        </w:rPr>
        <w:tab/>
        <w:t xml:space="preserve">Critères de sélection </w:t>
      </w:r>
    </w:p>
    <w:p w14:paraId="359A3438" w14:textId="77777777" w:rsidR="00930C9E" w:rsidRPr="00F023D2" w:rsidRDefault="00930C9E" w:rsidP="00930C9E">
      <w:pPr>
        <w:autoSpaceDE w:val="0"/>
        <w:autoSpaceDN w:val="0"/>
        <w:adjustRightInd w:val="0"/>
        <w:spacing w:after="0" w:line="240" w:lineRule="auto"/>
        <w:rPr>
          <w:rFonts w:ascii="Gill Sans MT" w:hAnsi="Gill Sans MT" w:cs="Arial"/>
          <w:lang w:val="fr-FR"/>
        </w:rPr>
      </w:pPr>
    </w:p>
    <w:p w14:paraId="77D21358" w14:textId="77777777" w:rsidR="00930C9E" w:rsidRPr="00F023D2" w:rsidRDefault="00930C9E" w:rsidP="00930C9E">
      <w:pPr>
        <w:pStyle w:val="Default"/>
        <w:jc w:val="both"/>
        <w:rPr>
          <w:rFonts w:ascii="Gill Sans MT" w:hAnsi="Gill Sans MT"/>
          <w:sz w:val="22"/>
          <w:szCs w:val="22"/>
          <w:lang w:val="fr-FR"/>
        </w:rPr>
      </w:pPr>
      <w:r w:rsidRPr="00F023D2">
        <w:rPr>
          <w:rFonts w:ascii="Gill Sans MT" w:hAnsi="Gill Sans MT"/>
          <w:sz w:val="22"/>
          <w:szCs w:val="22"/>
          <w:lang w:val="fr-FR"/>
        </w:rPr>
        <w:t xml:space="preserve">Les propositions soumises doivent clairement démontrer qu'elles s'alignent sur le cahier des charges décrit ci-dessus et qu'elles sont suffisamment détaillées. L'objectif de Heifer est de signer avec l'offrant dont la proposition suit le mieux les instructions de cet appel d'offres, comprend la meilleure équipe d'évaluation et est la plus rentable. </w:t>
      </w:r>
    </w:p>
    <w:p w14:paraId="513D105A" w14:textId="77777777" w:rsidR="00930C9E" w:rsidRPr="00F023D2" w:rsidRDefault="00930C9E" w:rsidP="00930C9E">
      <w:pPr>
        <w:pStyle w:val="Default"/>
        <w:jc w:val="both"/>
        <w:rPr>
          <w:rFonts w:ascii="Gill Sans MT" w:hAnsi="Gill Sans MT"/>
          <w:b/>
          <w:bCs/>
          <w:sz w:val="22"/>
          <w:szCs w:val="22"/>
          <w:lang w:val="fr-FR"/>
        </w:rPr>
      </w:pPr>
      <w:r w:rsidRPr="00F023D2">
        <w:rPr>
          <w:rFonts w:ascii="Gill Sans MT" w:hAnsi="Gill Sans MT"/>
          <w:sz w:val="22"/>
          <w:szCs w:val="22"/>
          <w:lang w:val="fr-FR"/>
        </w:rPr>
        <w:t>Les propositions seront évaluées en fonction des critères suivants :</w:t>
      </w:r>
    </w:p>
    <w:p w14:paraId="2EA9306D" w14:textId="77777777" w:rsidR="00930C9E" w:rsidRPr="00F023D2" w:rsidRDefault="00930C9E" w:rsidP="00930C9E">
      <w:pPr>
        <w:pStyle w:val="Default"/>
        <w:jc w:val="both"/>
        <w:rPr>
          <w:rFonts w:ascii="Gill Sans MT" w:hAnsi="Gill Sans MT"/>
          <w:b/>
          <w:bCs/>
          <w:sz w:val="22"/>
          <w:szCs w:val="22"/>
          <w:lang w:val="fr-FR"/>
        </w:rPr>
      </w:pPr>
    </w:p>
    <w:tbl>
      <w:tblPr>
        <w:tblStyle w:val="Grilledutableau"/>
        <w:tblW w:w="0" w:type="auto"/>
        <w:tblLook w:val="04A0" w:firstRow="1" w:lastRow="0" w:firstColumn="1" w:lastColumn="0" w:noHBand="0" w:noVBand="1"/>
      </w:tblPr>
      <w:tblGrid>
        <w:gridCol w:w="7555"/>
        <w:gridCol w:w="1525"/>
      </w:tblGrid>
      <w:tr w:rsidR="00930C9E" w:rsidRPr="00E84A9A" w14:paraId="47DA5F0A" w14:textId="77777777" w:rsidTr="007719F7">
        <w:tc>
          <w:tcPr>
            <w:tcW w:w="7555" w:type="dxa"/>
          </w:tcPr>
          <w:p w14:paraId="2BB3965F" w14:textId="77777777" w:rsidR="00930C9E" w:rsidRPr="00F023D2" w:rsidRDefault="00930C9E" w:rsidP="007719F7">
            <w:pPr>
              <w:pStyle w:val="Default"/>
              <w:jc w:val="both"/>
              <w:rPr>
                <w:rFonts w:ascii="Gill Sans MT" w:hAnsi="Gill Sans MT"/>
                <w:b/>
                <w:bCs/>
                <w:sz w:val="22"/>
                <w:szCs w:val="22"/>
                <w:lang w:val="fr-FR"/>
              </w:rPr>
            </w:pPr>
            <w:r w:rsidRPr="00F023D2">
              <w:rPr>
                <w:rFonts w:ascii="Gill Sans MT" w:hAnsi="Gill Sans MT"/>
                <w:b/>
                <w:bCs/>
                <w:sz w:val="22"/>
                <w:szCs w:val="22"/>
                <w:lang w:val="fr-FR"/>
              </w:rPr>
              <w:t xml:space="preserve">Objectif de l'évaluation de la proposition </w:t>
            </w:r>
          </w:p>
        </w:tc>
        <w:tc>
          <w:tcPr>
            <w:tcW w:w="1461" w:type="dxa"/>
          </w:tcPr>
          <w:p w14:paraId="239C8D03" w14:textId="77777777" w:rsidR="00930C9E" w:rsidRPr="00E84A9A" w:rsidRDefault="00930C9E" w:rsidP="007719F7">
            <w:pPr>
              <w:pStyle w:val="Default"/>
              <w:jc w:val="both"/>
              <w:rPr>
                <w:rFonts w:ascii="Gill Sans MT" w:hAnsi="Gill Sans MT"/>
                <w:b/>
                <w:bCs/>
                <w:sz w:val="22"/>
                <w:szCs w:val="22"/>
              </w:rPr>
            </w:pPr>
            <w:proofErr w:type="spellStart"/>
            <w:r w:rsidRPr="00E84A9A">
              <w:rPr>
                <w:rFonts w:ascii="Gill Sans MT" w:hAnsi="Gill Sans MT"/>
                <w:b/>
                <w:bCs/>
                <w:sz w:val="22"/>
                <w:szCs w:val="22"/>
              </w:rPr>
              <w:t>Pourcentage</w:t>
            </w:r>
            <w:proofErr w:type="spellEnd"/>
          </w:p>
        </w:tc>
      </w:tr>
      <w:tr w:rsidR="00930C9E" w:rsidRPr="00E84A9A" w14:paraId="51873003" w14:textId="77777777" w:rsidTr="007719F7">
        <w:tc>
          <w:tcPr>
            <w:tcW w:w="7555" w:type="dxa"/>
          </w:tcPr>
          <w:p w14:paraId="1F7CF041" w14:textId="77777777" w:rsidR="00930C9E" w:rsidRPr="00F023D2" w:rsidRDefault="00930C9E" w:rsidP="007719F7">
            <w:pPr>
              <w:pStyle w:val="Default"/>
              <w:jc w:val="both"/>
              <w:rPr>
                <w:rFonts w:ascii="Gill Sans MT" w:hAnsi="Gill Sans MT"/>
                <w:sz w:val="22"/>
                <w:szCs w:val="22"/>
                <w:lang w:val="fr-FR"/>
              </w:rPr>
            </w:pPr>
            <w:r w:rsidRPr="00F023D2">
              <w:rPr>
                <w:rFonts w:ascii="Gill Sans MT" w:hAnsi="Gill Sans MT"/>
                <w:sz w:val="22"/>
                <w:szCs w:val="22"/>
                <w:lang w:val="fr-FR"/>
              </w:rPr>
              <w:t xml:space="preserve">Précision et pertinence de l'approche technique et de la méthodologie proposées </w:t>
            </w:r>
          </w:p>
        </w:tc>
        <w:tc>
          <w:tcPr>
            <w:tcW w:w="1461" w:type="dxa"/>
          </w:tcPr>
          <w:p w14:paraId="1719BD7D" w14:textId="77777777" w:rsidR="00930C9E" w:rsidRPr="00D91660" w:rsidRDefault="00930C9E" w:rsidP="007719F7">
            <w:pPr>
              <w:pStyle w:val="Default"/>
              <w:jc w:val="both"/>
              <w:rPr>
                <w:rFonts w:ascii="Gill Sans MT" w:hAnsi="Gill Sans MT"/>
                <w:sz w:val="22"/>
                <w:szCs w:val="22"/>
              </w:rPr>
            </w:pPr>
            <w:r w:rsidRPr="00D91660">
              <w:rPr>
                <w:rFonts w:ascii="Gill Sans MT" w:hAnsi="Gill Sans MT"/>
                <w:sz w:val="22"/>
                <w:szCs w:val="22"/>
              </w:rPr>
              <w:t>20%</w:t>
            </w:r>
          </w:p>
        </w:tc>
      </w:tr>
      <w:tr w:rsidR="00930C9E" w:rsidRPr="00E84A9A" w14:paraId="728FEC52" w14:textId="77777777" w:rsidTr="007719F7">
        <w:tc>
          <w:tcPr>
            <w:tcW w:w="7555" w:type="dxa"/>
          </w:tcPr>
          <w:p w14:paraId="4A49C77E" w14:textId="77777777" w:rsidR="00930C9E" w:rsidRPr="00F023D2" w:rsidRDefault="00930C9E" w:rsidP="007719F7">
            <w:pPr>
              <w:pStyle w:val="Default"/>
              <w:jc w:val="both"/>
              <w:rPr>
                <w:rFonts w:ascii="Gill Sans MT" w:hAnsi="Gill Sans MT"/>
                <w:sz w:val="22"/>
                <w:szCs w:val="22"/>
                <w:lang w:val="fr-FR"/>
              </w:rPr>
            </w:pPr>
            <w:r w:rsidRPr="00F023D2">
              <w:rPr>
                <w:rFonts w:ascii="Gill Sans MT" w:hAnsi="Gill Sans MT"/>
                <w:sz w:val="22"/>
                <w:szCs w:val="22"/>
                <w:lang w:val="fr-FR"/>
              </w:rPr>
              <w:t>Complétude de la proposition conformément à l'appel d'offres (informations générales, plan d'activité, budget, expertise de l'équipe, etc.)</w:t>
            </w:r>
          </w:p>
        </w:tc>
        <w:tc>
          <w:tcPr>
            <w:tcW w:w="1461" w:type="dxa"/>
          </w:tcPr>
          <w:p w14:paraId="0B7715E7" w14:textId="77777777" w:rsidR="00930C9E" w:rsidRPr="00D91660" w:rsidRDefault="00930C9E" w:rsidP="007719F7">
            <w:pPr>
              <w:pStyle w:val="Default"/>
              <w:jc w:val="both"/>
              <w:rPr>
                <w:rFonts w:ascii="Gill Sans MT" w:hAnsi="Gill Sans MT"/>
                <w:sz w:val="22"/>
                <w:szCs w:val="22"/>
              </w:rPr>
            </w:pPr>
            <w:r w:rsidRPr="00D91660">
              <w:rPr>
                <w:rFonts w:ascii="Gill Sans MT" w:hAnsi="Gill Sans MT"/>
                <w:sz w:val="22"/>
                <w:szCs w:val="22"/>
              </w:rPr>
              <w:t>20%</w:t>
            </w:r>
          </w:p>
        </w:tc>
      </w:tr>
      <w:tr w:rsidR="00930C9E" w:rsidRPr="00E84A9A" w14:paraId="02785F06" w14:textId="77777777" w:rsidTr="007719F7">
        <w:tc>
          <w:tcPr>
            <w:tcW w:w="7555" w:type="dxa"/>
          </w:tcPr>
          <w:p w14:paraId="166A08D7" w14:textId="77777777" w:rsidR="00930C9E" w:rsidRPr="00F023D2" w:rsidRDefault="00930C9E" w:rsidP="007719F7">
            <w:pPr>
              <w:pStyle w:val="Default"/>
              <w:jc w:val="both"/>
              <w:rPr>
                <w:rFonts w:ascii="Gill Sans MT" w:hAnsi="Gill Sans MT"/>
                <w:sz w:val="22"/>
                <w:szCs w:val="22"/>
                <w:lang w:val="fr-FR"/>
              </w:rPr>
            </w:pPr>
            <w:r w:rsidRPr="00F023D2">
              <w:rPr>
                <w:rFonts w:ascii="Gill Sans MT" w:hAnsi="Gill Sans MT"/>
                <w:sz w:val="22"/>
                <w:szCs w:val="22"/>
                <w:lang w:val="fr-FR"/>
              </w:rPr>
              <w:t>Équipe proposée : expertise et compétences pour traiter les composantes du projet</w:t>
            </w:r>
          </w:p>
        </w:tc>
        <w:tc>
          <w:tcPr>
            <w:tcW w:w="1461" w:type="dxa"/>
          </w:tcPr>
          <w:p w14:paraId="7CE1EE1A" w14:textId="77777777" w:rsidR="00930C9E" w:rsidRPr="00D91660" w:rsidRDefault="00930C9E" w:rsidP="007719F7">
            <w:pPr>
              <w:pStyle w:val="Default"/>
              <w:jc w:val="both"/>
              <w:rPr>
                <w:rFonts w:ascii="Gill Sans MT" w:hAnsi="Gill Sans MT"/>
                <w:sz w:val="22"/>
                <w:szCs w:val="22"/>
              </w:rPr>
            </w:pPr>
            <w:r w:rsidRPr="00D91660">
              <w:rPr>
                <w:rFonts w:ascii="Gill Sans MT" w:hAnsi="Gill Sans MT"/>
                <w:sz w:val="22"/>
                <w:szCs w:val="22"/>
              </w:rPr>
              <w:t>20%</w:t>
            </w:r>
          </w:p>
        </w:tc>
      </w:tr>
      <w:tr w:rsidR="00930C9E" w:rsidRPr="00E84A9A" w14:paraId="505CE5F8" w14:textId="77777777" w:rsidTr="007719F7">
        <w:tc>
          <w:tcPr>
            <w:tcW w:w="7555" w:type="dxa"/>
          </w:tcPr>
          <w:p w14:paraId="5EE21B28" w14:textId="77777777" w:rsidR="00930C9E" w:rsidRPr="00F023D2" w:rsidRDefault="00930C9E" w:rsidP="007719F7">
            <w:pPr>
              <w:pStyle w:val="Default"/>
              <w:jc w:val="both"/>
              <w:rPr>
                <w:rFonts w:ascii="Gill Sans MT" w:hAnsi="Gill Sans MT"/>
                <w:sz w:val="22"/>
                <w:szCs w:val="22"/>
                <w:lang w:val="fr-FR"/>
              </w:rPr>
            </w:pPr>
            <w:r w:rsidRPr="00F023D2">
              <w:rPr>
                <w:rFonts w:ascii="Gill Sans MT" w:hAnsi="Gill Sans MT"/>
                <w:sz w:val="22"/>
                <w:szCs w:val="22"/>
                <w:lang w:val="fr-FR"/>
              </w:rPr>
              <w:t>Pertinence et capacité/compétences à mettre en œuvre/gérer la mission</w:t>
            </w:r>
          </w:p>
        </w:tc>
        <w:tc>
          <w:tcPr>
            <w:tcW w:w="1461" w:type="dxa"/>
          </w:tcPr>
          <w:p w14:paraId="2338AD4B" w14:textId="77777777" w:rsidR="00930C9E" w:rsidRPr="00D91660" w:rsidRDefault="00930C9E" w:rsidP="007719F7">
            <w:pPr>
              <w:pStyle w:val="Default"/>
              <w:jc w:val="both"/>
              <w:rPr>
                <w:rFonts w:ascii="Gill Sans MT" w:hAnsi="Gill Sans MT"/>
                <w:sz w:val="22"/>
                <w:szCs w:val="22"/>
              </w:rPr>
            </w:pPr>
            <w:r w:rsidRPr="00D91660">
              <w:rPr>
                <w:rFonts w:ascii="Gill Sans MT" w:hAnsi="Gill Sans MT"/>
                <w:sz w:val="22"/>
                <w:szCs w:val="22"/>
              </w:rPr>
              <w:t>20%</w:t>
            </w:r>
          </w:p>
        </w:tc>
      </w:tr>
      <w:tr w:rsidR="00930C9E" w:rsidRPr="00E84A9A" w14:paraId="3072D0A8" w14:textId="77777777" w:rsidTr="007719F7">
        <w:tc>
          <w:tcPr>
            <w:tcW w:w="7555" w:type="dxa"/>
          </w:tcPr>
          <w:p w14:paraId="16EF3F20" w14:textId="77777777" w:rsidR="00930C9E" w:rsidRPr="00F023D2" w:rsidRDefault="00930C9E" w:rsidP="007719F7">
            <w:pPr>
              <w:pStyle w:val="Default"/>
              <w:jc w:val="both"/>
              <w:rPr>
                <w:rFonts w:ascii="Gill Sans MT" w:hAnsi="Gill Sans MT"/>
                <w:sz w:val="22"/>
                <w:szCs w:val="22"/>
                <w:lang w:val="fr-FR"/>
              </w:rPr>
            </w:pPr>
            <w:r w:rsidRPr="00F023D2">
              <w:rPr>
                <w:rFonts w:ascii="Gill Sans MT" w:hAnsi="Gill Sans MT"/>
                <w:sz w:val="22"/>
                <w:szCs w:val="22"/>
                <w:lang w:val="fr-FR"/>
              </w:rPr>
              <w:t>Justification du budget et réalisme des coûts</w:t>
            </w:r>
          </w:p>
        </w:tc>
        <w:tc>
          <w:tcPr>
            <w:tcW w:w="1461" w:type="dxa"/>
          </w:tcPr>
          <w:p w14:paraId="735574E8" w14:textId="77777777" w:rsidR="00930C9E" w:rsidRPr="00D91660" w:rsidRDefault="00930C9E" w:rsidP="007719F7">
            <w:pPr>
              <w:pStyle w:val="Default"/>
              <w:jc w:val="both"/>
              <w:rPr>
                <w:rFonts w:ascii="Gill Sans MT" w:hAnsi="Gill Sans MT"/>
                <w:sz w:val="22"/>
                <w:szCs w:val="22"/>
              </w:rPr>
            </w:pPr>
            <w:r w:rsidRPr="00D91660">
              <w:rPr>
                <w:rFonts w:ascii="Gill Sans MT" w:hAnsi="Gill Sans MT"/>
                <w:sz w:val="22"/>
                <w:szCs w:val="22"/>
              </w:rPr>
              <w:t>20%</w:t>
            </w:r>
          </w:p>
        </w:tc>
      </w:tr>
    </w:tbl>
    <w:p w14:paraId="3FBB97EB" w14:textId="77777777" w:rsidR="00930C9E" w:rsidRPr="00E84A9A" w:rsidRDefault="00930C9E" w:rsidP="00930C9E">
      <w:pPr>
        <w:pStyle w:val="Default"/>
        <w:jc w:val="both"/>
        <w:rPr>
          <w:rFonts w:ascii="Gill Sans MT" w:hAnsi="Gill Sans MT"/>
          <w:b/>
          <w:bCs/>
          <w:sz w:val="22"/>
          <w:szCs w:val="22"/>
        </w:rPr>
      </w:pPr>
    </w:p>
    <w:p w14:paraId="1ABFF8E0" w14:textId="77777777"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Le comité de sélection évaluera la proposition technique sur la base des critères énumérés ci-dessus et évaluera la proposition financière sur la base du caractère raisonnable des coûts et du rapport coût-efficacité dans le budget. </w:t>
      </w:r>
    </w:p>
    <w:p w14:paraId="51BB6F6F" w14:textId="77777777" w:rsidR="00930C9E" w:rsidRPr="00F023D2" w:rsidRDefault="00930C9E" w:rsidP="00930C9E">
      <w:pPr>
        <w:autoSpaceDE w:val="0"/>
        <w:autoSpaceDN w:val="0"/>
        <w:adjustRightInd w:val="0"/>
        <w:spacing w:after="0" w:line="240" w:lineRule="auto"/>
        <w:rPr>
          <w:rFonts w:ascii="Gill Sans MT" w:hAnsi="Gill Sans MT" w:cs="Arial"/>
          <w:lang w:val="fr-FR"/>
        </w:rPr>
      </w:pPr>
    </w:p>
    <w:p w14:paraId="1EAEC8CC" w14:textId="77777777"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b/>
          <w:bCs/>
          <w:lang w:val="fr-FR"/>
        </w:rPr>
        <w:t>VII.</w:t>
      </w:r>
      <w:r w:rsidRPr="00F023D2">
        <w:rPr>
          <w:rFonts w:ascii="Gill Sans MT" w:hAnsi="Gill Sans MT" w:cs="Arial"/>
          <w:b/>
          <w:bCs/>
          <w:lang w:val="fr-FR"/>
        </w:rPr>
        <w:tab/>
        <w:t xml:space="preserve">Validité des propositions </w:t>
      </w:r>
    </w:p>
    <w:p w14:paraId="3259FAEC" w14:textId="0522933B" w:rsidR="00930C9E" w:rsidRPr="00F023D2" w:rsidRDefault="00930C9E" w:rsidP="00930C9E">
      <w:pPr>
        <w:spacing w:line="256" w:lineRule="auto"/>
        <w:contextualSpacing/>
        <w:rPr>
          <w:rFonts w:ascii="Gill Sans MT" w:hAnsi="Gill Sans MT" w:cs="Arial"/>
          <w:lang w:val="fr-FR"/>
        </w:rPr>
      </w:pPr>
      <w:commentRangeStart w:id="15"/>
      <w:r w:rsidRPr="00F023D2">
        <w:rPr>
          <w:rFonts w:ascii="Gill Sans MT" w:hAnsi="Gill Sans MT" w:cs="Arial"/>
          <w:lang w:val="fr-FR"/>
        </w:rPr>
        <w:t xml:space="preserve">Les propositions soumises restent ouvertes à l'acceptation pendant </w:t>
      </w:r>
      <w:r w:rsidR="00ED4B18" w:rsidRPr="00F023D2">
        <w:rPr>
          <w:rFonts w:ascii="Gill Sans MT" w:hAnsi="Gill Sans MT" w:cs="Arial"/>
          <w:lang w:val="fr-FR"/>
        </w:rPr>
        <w:t xml:space="preserve">10 </w:t>
      </w:r>
      <w:r w:rsidRPr="00F023D2">
        <w:rPr>
          <w:rFonts w:ascii="Gill Sans MT" w:hAnsi="Gill Sans MT" w:cs="Arial"/>
          <w:lang w:val="fr-FR"/>
        </w:rPr>
        <w:t>jours à compter de la dernière date spécifiée pour la réception de la proposition</w:t>
      </w:r>
      <w:commentRangeEnd w:id="15"/>
      <w:r w:rsidR="00D26F60">
        <w:rPr>
          <w:rStyle w:val="Marquedecommentaire"/>
        </w:rPr>
        <w:commentReference w:id="15"/>
      </w:r>
      <w:r w:rsidRPr="00F023D2">
        <w:rPr>
          <w:rFonts w:ascii="Gill Sans MT" w:hAnsi="Gill Sans MT" w:cs="Arial"/>
          <w:lang w:val="fr-FR"/>
        </w:rPr>
        <w:t xml:space="preserve"> . Cela comprend, sans s'y limiter, les prix, les conditions générales, les niveaux de service,</w:t>
      </w:r>
      <w:commentRangeStart w:id="16"/>
      <w:r w:rsidRPr="00F023D2">
        <w:rPr>
          <w:rFonts w:ascii="Gill Sans MT" w:hAnsi="Gill Sans MT" w:cs="Arial"/>
          <w:lang w:val="fr-FR"/>
        </w:rPr>
        <w:t xml:space="preserve"> et toutes les autres informations</w:t>
      </w:r>
      <w:commentRangeEnd w:id="16"/>
      <w:r w:rsidR="00D26F60">
        <w:rPr>
          <w:rStyle w:val="Marquedecommentaire"/>
        </w:rPr>
        <w:commentReference w:id="16"/>
      </w:r>
      <w:r w:rsidRPr="00F023D2">
        <w:rPr>
          <w:rFonts w:ascii="Gill Sans MT" w:hAnsi="Gill Sans MT" w:cs="Arial"/>
          <w:lang w:val="fr-FR"/>
        </w:rPr>
        <w:t xml:space="preserve"> . Si votre organisation est sélectionnée, toutes les informations contenues dans ce document et le processus de négociation sont contractuellement contraignants.</w:t>
      </w:r>
    </w:p>
    <w:p w14:paraId="40FC0E25" w14:textId="77777777" w:rsidR="00930C9E" w:rsidRPr="00F023D2" w:rsidRDefault="00930C9E" w:rsidP="00930C9E">
      <w:pPr>
        <w:spacing w:line="256" w:lineRule="auto"/>
        <w:contextualSpacing/>
        <w:rPr>
          <w:rFonts w:ascii="Gill Sans MT" w:hAnsi="Gill Sans MT" w:cs="Arial"/>
          <w:lang w:val="fr-FR"/>
        </w:rPr>
      </w:pPr>
    </w:p>
    <w:p w14:paraId="20B77630" w14:textId="77777777" w:rsidR="00930C9E" w:rsidRPr="00F023D2" w:rsidRDefault="00930C9E" w:rsidP="00930C9E">
      <w:pPr>
        <w:autoSpaceDE w:val="0"/>
        <w:autoSpaceDN w:val="0"/>
        <w:adjustRightInd w:val="0"/>
        <w:spacing w:after="0" w:line="360" w:lineRule="auto"/>
        <w:rPr>
          <w:rFonts w:ascii="Gill Sans MT" w:hAnsi="Gill Sans MT" w:cs="Arial"/>
          <w:lang w:val="fr-FR"/>
        </w:rPr>
      </w:pPr>
      <w:r w:rsidRPr="00F023D2">
        <w:rPr>
          <w:rFonts w:ascii="Gill Sans MT" w:hAnsi="Gill Sans MT" w:cs="Arial"/>
          <w:b/>
          <w:bCs/>
          <w:lang w:val="fr-FR"/>
        </w:rPr>
        <w:t>VIII.</w:t>
      </w:r>
      <w:r w:rsidRPr="00F023D2">
        <w:rPr>
          <w:rFonts w:ascii="Gill Sans MT" w:hAnsi="Gill Sans MT" w:cs="Arial"/>
          <w:b/>
          <w:bCs/>
          <w:lang w:val="fr-FR"/>
        </w:rPr>
        <w:tab/>
        <w:t xml:space="preserve">Procédure d'attribution et mécanisme contractuel </w:t>
      </w:r>
    </w:p>
    <w:tbl>
      <w:tblPr>
        <w:tblStyle w:val="Grilledutableau"/>
        <w:tblW w:w="0" w:type="auto"/>
        <w:tblLook w:val="04A0" w:firstRow="1" w:lastRow="0" w:firstColumn="1" w:lastColumn="0" w:noHBand="0" w:noVBand="1"/>
      </w:tblPr>
      <w:tblGrid>
        <w:gridCol w:w="740"/>
        <w:gridCol w:w="5385"/>
        <w:gridCol w:w="3006"/>
      </w:tblGrid>
      <w:tr w:rsidR="00930C9E" w:rsidRPr="00305BCD" w14:paraId="3300B763" w14:textId="77777777" w:rsidTr="007719F7">
        <w:tc>
          <w:tcPr>
            <w:tcW w:w="625" w:type="dxa"/>
          </w:tcPr>
          <w:p w14:paraId="393DD39F" w14:textId="77777777" w:rsidR="00930C9E" w:rsidRPr="00305BCD" w:rsidRDefault="00930C9E" w:rsidP="007719F7">
            <w:pPr>
              <w:spacing w:line="256" w:lineRule="auto"/>
              <w:contextualSpacing/>
              <w:rPr>
                <w:rFonts w:ascii="Gill Sans MT" w:hAnsi="Gill Sans MT" w:cs="Arial"/>
                <w:b/>
                <w:bCs/>
              </w:rPr>
            </w:pPr>
            <w:r w:rsidRPr="00305BCD">
              <w:rPr>
                <w:rFonts w:ascii="Gill Sans MT" w:hAnsi="Gill Sans MT" w:cs="Arial"/>
                <w:b/>
                <w:bCs/>
              </w:rPr>
              <w:t>Non.</w:t>
            </w:r>
          </w:p>
        </w:tc>
        <w:tc>
          <w:tcPr>
            <w:tcW w:w="5385" w:type="dxa"/>
          </w:tcPr>
          <w:p w14:paraId="13EC5FD8" w14:textId="77777777" w:rsidR="00930C9E" w:rsidRPr="00305BCD" w:rsidRDefault="00930C9E" w:rsidP="007719F7">
            <w:pPr>
              <w:spacing w:line="256" w:lineRule="auto"/>
              <w:contextualSpacing/>
              <w:rPr>
                <w:rFonts w:ascii="Gill Sans MT" w:hAnsi="Gill Sans MT" w:cs="Arial"/>
                <w:b/>
                <w:bCs/>
              </w:rPr>
            </w:pPr>
            <w:r w:rsidRPr="00305BCD">
              <w:rPr>
                <w:rFonts w:ascii="Gill Sans MT" w:hAnsi="Gill Sans MT" w:cs="Arial"/>
                <w:b/>
                <w:bCs/>
              </w:rPr>
              <w:t>Activité</w:t>
            </w:r>
          </w:p>
        </w:tc>
        <w:tc>
          <w:tcPr>
            <w:tcW w:w="3006" w:type="dxa"/>
          </w:tcPr>
          <w:p w14:paraId="6E259637" w14:textId="77777777" w:rsidR="00930C9E" w:rsidRPr="00305BCD" w:rsidRDefault="00930C9E" w:rsidP="007719F7">
            <w:pPr>
              <w:spacing w:line="256" w:lineRule="auto"/>
              <w:contextualSpacing/>
              <w:rPr>
                <w:rFonts w:ascii="Gill Sans MT" w:hAnsi="Gill Sans MT" w:cs="Arial"/>
                <w:b/>
                <w:bCs/>
                <w:color w:val="auto"/>
              </w:rPr>
            </w:pPr>
            <w:r w:rsidRPr="00305BCD">
              <w:rPr>
                <w:rFonts w:ascii="Gill Sans MT" w:hAnsi="Gill Sans MT" w:cs="Arial"/>
                <w:b/>
                <w:bCs/>
                <w:color w:val="auto"/>
              </w:rPr>
              <w:t xml:space="preserve">Date d'échéance </w:t>
            </w:r>
          </w:p>
        </w:tc>
      </w:tr>
      <w:tr w:rsidR="00930C9E" w:rsidRPr="00D000EF" w14:paraId="701B52A7" w14:textId="77777777" w:rsidTr="007719F7">
        <w:tc>
          <w:tcPr>
            <w:tcW w:w="625" w:type="dxa"/>
          </w:tcPr>
          <w:p w14:paraId="3D883119" w14:textId="420581A3" w:rsidR="00930C9E" w:rsidRPr="00F2530D" w:rsidRDefault="00930C9E" w:rsidP="00F2530D">
            <w:pPr>
              <w:pStyle w:val="Paragraphedeliste"/>
              <w:numPr>
                <w:ilvl w:val="0"/>
                <w:numId w:val="30"/>
              </w:numPr>
              <w:spacing w:line="256" w:lineRule="auto"/>
              <w:rPr>
                <w:rFonts w:ascii="Gill Sans MT" w:hAnsi="Gill Sans MT" w:cs="Arial"/>
              </w:rPr>
            </w:pPr>
          </w:p>
        </w:tc>
        <w:tc>
          <w:tcPr>
            <w:tcW w:w="5385" w:type="dxa"/>
          </w:tcPr>
          <w:p w14:paraId="2CD067A5" w14:textId="77777777" w:rsidR="00930C9E" w:rsidRPr="00D000EF" w:rsidRDefault="00930C9E" w:rsidP="007719F7">
            <w:pPr>
              <w:pStyle w:val="Default"/>
              <w:jc w:val="both"/>
              <w:rPr>
                <w:rFonts w:ascii="Gill Sans MT" w:hAnsi="Gill Sans MT"/>
                <w:sz w:val="22"/>
                <w:szCs w:val="22"/>
              </w:rPr>
            </w:pPr>
            <w:r w:rsidRPr="00D000EF">
              <w:rPr>
                <w:rFonts w:ascii="Gill Sans MT" w:hAnsi="Gill Sans MT"/>
                <w:sz w:val="22"/>
                <w:szCs w:val="22"/>
              </w:rPr>
              <w:t xml:space="preserve">Réception de la proposition </w:t>
            </w:r>
          </w:p>
        </w:tc>
        <w:tc>
          <w:tcPr>
            <w:tcW w:w="3006" w:type="dxa"/>
          </w:tcPr>
          <w:p w14:paraId="5224FD6E" w14:textId="1A76FA61" w:rsidR="00930C9E" w:rsidRPr="00D000EF" w:rsidRDefault="00704801" w:rsidP="007719F7">
            <w:pPr>
              <w:spacing w:line="256" w:lineRule="auto"/>
              <w:contextualSpacing/>
              <w:rPr>
                <w:rFonts w:ascii="Gill Sans MT" w:hAnsi="Gill Sans MT" w:cs="Arial"/>
                <w:color w:val="auto"/>
                <w:lang w:val="fr-CA"/>
              </w:rPr>
            </w:pPr>
            <w:r>
              <w:rPr>
                <w:rFonts w:ascii="Gill Sans MT" w:hAnsi="Gill Sans MT" w:cs="Arial"/>
                <w:color w:val="auto"/>
                <w:lang w:val="fr-CA"/>
              </w:rPr>
              <w:t>25 avril 2025</w:t>
            </w:r>
          </w:p>
        </w:tc>
      </w:tr>
      <w:tr w:rsidR="00930C9E" w:rsidRPr="00D000EF" w14:paraId="5FBC69E2" w14:textId="77777777" w:rsidTr="007719F7">
        <w:tc>
          <w:tcPr>
            <w:tcW w:w="625" w:type="dxa"/>
          </w:tcPr>
          <w:p w14:paraId="633ECDDF" w14:textId="684B1272" w:rsidR="00930C9E" w:rsidRPr="00F2530D" w:rsidRDefault="00930C9E" w:rsidP="00F2530D">
            <w:pPr>
              <w:pStyle w:val="Paragraphedeliste"/>
              <w:numPr>
                <w:ilvl w:val="0"/>
                <w:numId w:val="30"/>
              </w:numPr>
              <w:spacing w:line="256" w:lineRule="auto"/>
              <w:rPr>
                <w:rFonts w:ascii="Gill Sans MT" w:hAnsi="Gill Sans MT" w:cs="Arial"/>
              </w:rPr>
            </w:pPr>
          </w:p>
        </w:tc>
        <w:tc>
          <w:tcPr>
            <w:tcW w:w="5385" w:type="dxa"/>
          </w:tcPr>
          <w:p w14:paraId="7B6CD1EE" w14:textId="77777777" w:rsidR="00930C9E" w:rsidRPr="00F023D2" w:rsidRDefault="00930C9E" w:rsidP="007719F7">
            <w:pPr>
              <w:pStyle w:val="Default"/>
              <w:jc w:val="both"/>
              <w:rPr>
                <w:rFonts w:ascii="Gill Sans MT" w:hAnsi="Gill Sans MT"/>
                <w:sz w:val="22"/>
                <w:szCs w:val="22"/>
                <w:lang w:val="fr-FR"/>
              </w:rPr>
            </w:pPr>
            <w:r w:rsidRPr="00F023D2">
              <w:rPr>
                <w:rFonts w:ascii="Gill Sans MT" w:hAnsi="Gill Sans MT"/>
                <w:sz w:val="22"/>
                <w:szCs w:val="22"/>
                <w:lang w:val="fr-FR"/>
              </w:rPr>
              <w:t xml:space="preserve">Examen par le comité de sélection </w:t>
            </w:r>
          </w:p>
        </w:tc>
        <w:tc>
          <w:tcPr>
            <w:tcW w:w="3006" w:type="dxa"/>
          </w:tcPr>
          <w:p w14:paraId="18BE8336" w14:textId="61701AB3" w:rsidR="00930C9E" w:rsidRPr="00D000EF" w:rsidRDefault="00704801" w:rsidP="007719F7">
            <w:pPr>
              <w:spacing w:line="256" w:lineRule="auto"/>
              <w:contextualSpacing/>
              <w:rPr>
                <w:rFonts w:ascii="Gill Sans MT" w:hAnsi="Gill Sans MT" w:cs="Arial"/>
                <w:color w:val="auto"/>
                <w:lang w:val="fr-CA"/>
              </w:rPr>
            </w:pPr>
            <w:r>
              <w:rPr>
                <w:rFonts w:ascii="Gill Sans MT" w:hAnsi="Gill Sans MT" w:cs="Arial"/>
                <w:color w:val="auto"/>
                <w:lang w:val="fr-CA"/>
              </w:rPr>
              <w:t>30 avril 2025</w:t>
            </w:r>
          </w:p>
        </w:tc>
      </w:tr>
      <w:tr w:rsidR="00930C9E" w:rsidRPr="00D000EF" w14:paraId="54EF8AAB" w14:textId="77777777" w:rsidTr="007719F7">
        <w:tc>
          <w:tcPr>
            <w:tcW w:w="625" w:type="dxa"/>
          </w:tcPr>
          <w:p w14:paraId="5A36F6F0" w14:textId="230F7D27" w:rsidR="00930C9E" w:rsidRPr="00F2530D" w:rsidRDefault="00930C9E" w:rsidP="00F2530D">
            <w:pPr>
              <w:pStyle w:val="Paragraphedeliste"/>
              <w:numPr>
                <w:ilvl w:val="0"/>
                <w:numId w:val="30"/>
              </w:numPr>
              <w:spacing w:line="256" w:lineRule="auto"/>
              <w:rPr>
                <w:rFonts w:ascii="Gill Sans MT" w:hAnsi="Gill Sans MT" w:cs="Arial"/>
              </w:rPr>
            </w:pPr>
          </w:p>
        </w:tc>
        <w:tc>
          <w:tcPr>
            <w:tcW w:w="5385" w:type="dxa"/>
          </w:tcPr>
          <w:p w14:paraId="09AC4E5A" w14:textId="77777777" w:rsidR="00930C9E" w:rsidRPr="00D000EF" w:rsidRDefault="00930C9E" w:rsidP="007719F7">
            <w:pPr>
              <w:pStyle w:val="Default"/>
              <w:jc w:val="both"/>
              <w:rPr>
                <w:rFonts w:ascii="Gill Sans MT" w:hAnsi="Gill Sans MT"/>
                <w:sz w:val="22"/>
                <w:szCs w:val="22"/>
              </w:rPr>
            </w:pPr>
            <w:r w:rsidRPr="00D000EF">
              <w:rPr>
                <w:rFonts w:ascii="Gill Sans MT" w:hAnsi="Gill Sans MT"/>
                <w:sz w:val="22"/>
                <w:szCs w:val="22"/>
              </w:rPr>
              <w:t xml:space="preserve">Notification d'attribution </w:t>
            </w:r>
          </w:p>
        </w:tc>
        <w:tc>
          <w:tcPr>
            <w:tcW w:w="3006" w:type="dxa"/>
          </w:tcPr>
          <w:p w14:paraId="32467B28" w14:textId="0D639D9F" w:rsidR="00930C9E" w:rsidRPr="00D000EF" w:rsidRDefault="00B60102" w:rsidP="00704801">
            <w:pPr>
              <w:spacing w:line="256" w:lineRule="auto"/>
              <w:ind w:left="0" w:firstLine="0"/>
              <w:contextualSpacing/>
              <w:rPr>
                <w:rFonts w:ascii="Gill Sans MT" w:hAnsi="Gill Sans MT" w:cs="Arial"/>
                <w:color w:val="auto"/>
                <w:lang w:val="fr-CA"/>
              </w:rPr>
            </w:pPr>
            <w:r>
              <w:rPr>
                <w:rFonts w:ascii="Gill Sans MT" w:hAnsi="Gill Sans MT" w:cs="Arial"/>
                <w:color w:val="auto"/>
                <w:lang w:val="fr-CA"/>
              </w:rPr>
              <w:t xml:space="preserve">2 mai </w:t>
            </w:r>
            <w:r w:rsidR="001A2F84">
              <w:rPr>
                <w:rFonts w:ascii="Gill Sans MT" w:hAnsi="Gill Sans MT" w:cs="Arial"/>
                <w:color w:val="auto"/>
                <w:lang w:val="fr-CA"/>
              </w:rPr>
              <w:t>2025</w:t>
            </w:r>
          </w:p>
        </w:tc>
      </w:tr>
      <w:tr w:rsidR="00F2530D" w:rsidRPr="00D000EF" w14:paraId="3CA01FAE" w14:textId="77777777" w:rsidTr="007719F7">
        <w:tc>
          <w:tcPr>
            <w:tcW w:w="625" w:type="dxa"/>
          </w:tcPr>
          <w:p w14:paraId="07C8025E" w14:textId="77777777" w:rsidR="00F2530D" w:rsidRPr="00F2530D" w:rsidRDefault="00F2530D" w:rsidP="007719F7">
            <w:pPr>
              <w:pStyle w:val="Paragraphedeliste"/>
              <w:numPr>
                <w:ilvl w:val="0"/>
                <w:numId w:val="30"/>
              </w:numPr>
              <w:spacing w:line="256" w:lineRule="auto"/>
              <w:rPr>
                <w:rFonts w:ascii="Gill Sans MT" w:hAnsi="Gill Sans MT" w:cs="Arial"/>
              </w:rPr>
            </w:pPr>
          </w:p>
        </w:tc>
        <w:tc>
          <w:tcPr>
            <w:tcW w:w="5385" w:type="dxa"/>
          </w:tcPr>
          <w:p w14:paraId="1F0F8430" w14:textId="77777777" w:rsidR="00F2530D" w:rsidRPr="00F023D2" w:rsidRDefault="00F2530D" w:rsidP="007719F7">
            <w:pPr>
              <w:pStyle w:val="Default"/>
              <w:jc w:val="both"/>
              <w:rPr>
                <w:rFonts w:ascii="Gill Sans MT" w:hAnsi="Gill Sans MT"/>
                <w:sz w:val="22"/>
                <w:szCs w:val="22"/>
                <w:lang w:val="fr-FR"/>
              </w:rPr>
            </w:pPr>
            <w:r w:rsidRPr="00F023D2">
              <w:rPr>
                <w:rFonts w:ascii="Gill Sans MT" w:hAnsi="Gill Sans MT"/>
                <w:sz w:val="22"/>
                <w:szCs w:val="22"/>
                <w:lang w:val="fr-FR"/>
              </w:rPr>
              <w:t xml:space="preserve">Négociation de la convention d'attribution </w:t>
            </w:r>
          </w:p>
        </w:tc>
        <w:tc>
          <w:tcPr>
            <w:tcW w:w="3006" w:type="dxa"/>
          </w:tcPr>
          <w:p w14:paraId="314EF1D4" w14:textId="41A28E24" w:rsidR="00F2530D" w:rsidRPr="00D000EF" w:rsidRDefault="001A2F84" w:rsidP="00704801">
            <w:pPr>
              <w:spacing w:line="256" w:lineRule="auto"/>
              <w:ind w:left="0" w:firstLine="0"/>
              <w:contextualSpacing/>
              <w:rPr>
                <w:rFonts w:ascii="Gill Sans MT" w:hAnsi="Gill Sans MT" w:cs="Arial"/>
                <w:color w:val="auto"/>
                <w:lang w:val="fr-CA"/>
              </w:rPr>
            </w:pPr>
            <w:r>
              <w:rPr>
                <w:rFonts w:ascii="Gill Sans MT" w:hAnsi="Gill Sans MT" w:cs="Arial"/>
                <w:color w:val="auto"/>
                <w:lang w:val="fr-CA"/>
              </w:rPr>
              <w:t>5</w:t>
            </w:r>
            <w:r w:rsidR="00B60102">
              <w:rPr>
                <w:rFonts w:ascii="Gill Sans MT" w:hAnsi="Gill Sans MT" w:cs="Arial"/>
                <w:color w:val="auto"/>
                <w:lang w:val="fr-CA"/>
              </w:rPr>
              <w:t xml:space="preserve"> mai </w:t>
            </w:r>
            <w:r>
              <w:rPr>
                <w:rFonts w:ascii="Gill Sans MT" w:hAnsi="Gill Sans MT" w:cs="Arial"/>
                <w:color w:val="auto"/>
                <w:lang w:val="fr-CA"/>
              </w:rPr>
              <w:t>2025</w:t>
            </w:r>
          </w:p>
        </w:tc>
      </w:tr>
      <w:tr w:rsidR="00F2530D" w:rsidRPr="00D000EF" w14:paraId="447B1C9D" w14:textId="77777777" w:rsidTr="007719F7">
        <w:tc>
          <w:tcPr>
            <w:tcW w:w="625" w:type="dxa"/>
          </w:tcPr>
          <w:p w14:paraId="5DD13C1F" w14:textId="77777777" w:rsidR="00F2530D" w:rsidRPr="00F2530D" w:rsidRDefault="00F2530D" w:rsidP="00F2530D">
            <w:pPr>
              <w:pStyle w:val="Paragraphedeliste"/>
              <w:numPr>
                <w:ilvl w:val="0"/>
                <w:numId w:val="30"/>
              </w:numPr>
              <w:spacing w:line="256" w:lineRule="auto"/>
              <w:rPr>
                <w:rFonts w:ascii="Gill Sans MT" w:hAnsi="Gill Sans MT" w:cs="Arial"/>
              </w:rPr>
            </w:pPr>
          </w:p>
        </w:tc>
        <w:tc>
          <w:tcPr>
            <w:tcW w:w="5385" w:type="dxa"/>
          </w:tcPr>
          <w:p w14:paraId="3EFC622E" w14:textId="414D4D3C" w:rsidR="00F2530D" w:rsidRPr="00F2530D" w:rsidRDefault="00F2530D" w:rsidP="007719F7">
            <w:pPr>
              <w:pStyle w:val="Default"/>
              <w:jc w:val="both"/>
              <w:rPr>
                <w:rFonts w:ascii="Gill Sans MT" w:hAnsi="Gill Sans MT"/>
                <w:sz w:val="22"/>
                <w:szCs w:val="22"/>
                <w:lang w:val="fr-CA"/>
              </w:rPr>
            </w:pPr>
            <w:r>
              <w:rPr>
                <w:rFonts w:ascii="Gill Sans MT" w:hAnsi="Gill Sans MT"/>
                <w:sz w:val="22"/>
                <w:szCs w:val="22"/>
                <w:lang w:val="fr-CA"/>
              </w:rPr>
              <w:t>Révision du contrat par le service juridique</w:t>
            </w:r>
          </w:p>
        </w:tc>
        <w:tc>
          <w:tcPr>
            <w:tcW w:w="3006" w:type="dxa"/>
          </w:tcPr>
          <w:p w14:paraId="734F4E48" w14:textId="1433C975" w:rsidR="00F2530D" w:rsidRDefault="001A2F84" w:rsidP="00671DC8">
            <w:pPr>
              <w:spacing w:line="256" w:lineRule="auto"/>
              <w:ind w:left="0" w:firstLine="0"/>
              <w:contextualSpacing/>
              <w:rPr>
                <w:rFonts w:ascii="Gill Sans MT" w:hAnsi="Gill Sans MT" w:cs="Arial"/>
                <w:color w:val="auto"/>
                <w:lang w:val="fr-CA"/>
              </w:rPr>
            </w:pPr>
            <w:r>
              <w:rPr>
                <w:rFonts w:ascii="Gill Sans MT" w:hAnsi="Gill Sans MT" w:cs="Arial"/>
                <w:color w:val="auto"/>
                <w:lang w:val="fr-CA"/>
              </w:rPr>
              <w:t>15</w:t>
            </w:r>
            <w:r w:rsidR="00B60102">
              <w:rPr>
                <w:rFonts w:ascii="Gill Sans MT" w:hAnsi="Gill Sans MT" w:cs="Arial"/>
                <w:color w:val="auto"/>
                <w:lang w:val="fr-CA"/>
              </w:rPr>
              <w:t xml:space="preserve"> mai </w:t>
            </w:r>
            <w:r>
              <w:rPr>
                <w:rFonts w:ascii="Gill Sans MT" w:hAnsi="Gill Sans MT" w:cs="Arial"/>
                <w:color w:val="auto"/>
                <w:lang w:val="fr-CA"/>
              </w:rPr>
              <w:t>2025</w:t>
            </w:r>
          </w:p>
        </w:tc>
      </w:tr>
      <w:tr w:rsidR="00930C9E" w:rsidRPr="00E84A9A" w14:paraId="107541EE" w14:textId="77777777" w:rsidTr="007719F7">
        <w:tc>
          <w:tcPr>
            <w:tcW w:w="625" w:type="dxa"/>
          </w:tcPr>
          <w:p w14:paraId="79AB8BD6" w14:textId="6C4C4039" w:rsidR="00930C9E" w:rsidRPr="00F2530D" w:rsidRDefault="00930C9E" w:rsidP="00F2530D">
            <w:pPr>
              <w:pStyle w:val="Paragraphedeliste"/>
              <w:numPr>
                <w:ilvl w:val="0"/>
                <w:numId w:val="30"/>
              </w:numPr>
              <w:spacing w:line="256" w:lineRule="auto"/>
              <w:rPr>
                <w:rFonts w:ascii="Gill Sans MT" w:hAnsi="Gill Sans MT" w:cs="Arial"/>
              </w:rPr>
            </w:pPr>
          </w:p>
        </w:tc>
        <w:tc>
          <w:tcPr>
            <w:tcW w:w="5385" w:type="dxa"/>
          </w:tcPr>
          <w:p w14:paraId="45207778" w14:textId="77777777" w:rsidR="00930C9E" w:rsidRPr="00D000EF" w:rsidRDefault="00930C9E" w:rsidP="007719F7">
            <w:pPr>
              <w:pStyle w:val="Default"/>
              <w:jc w:val="both"/>
              <w:rPr>
                <w:rFonts w:ascii="Gill Sans MT" w:hAnsi="Gill Sans MT"/>
                <w:sz w:val="22"/>
                <w:szCs w:val="22"/>
              </w:rPr>
            </w:pPr>
            <w:r w:rsidRPr="00D000EF">
              <w:rPr>
                <w:rFonts w:ascii="Gill Sans MT" w:hAnsi="Gill Sans MT"/>
                <w:sz w:val="22"/>
                <w:szCs w:val="22"/>
              </w:rPr>
              <w:t xml:space="preserve">Signature de la récompense </w:t>
            </w:r>
          </w:p>
        </w:tc>
        <w:tc>
          <w:tcPr>
            <w:tcW w:w="3006" w:type="dxa"/>
          </w:tcPr>
          <w:p w14:paraId="099411A3" w14:textId="21C440D5" w:rsidR="00930C9E" w:rsidRPr="00D000EF" w:rsidRDefault="001A2F84" w:rsidP="007719F7">
            <w:pPr>
              <w:spacing w:line="256" w:lineRule="auto"/>
              <w:contextualSpacing/>
              <w:rPr>
                <w:rFonts w:ascii="Gill Sans MT" w:hAnsi="Gill Sans MT" w:cs="Arial"/>
                <w:color w:val="auto"/>
                <w:lang w:val="fr-CA"/>
              </w:rPr>
            </w:pPr>
            <w:r>
              <w:rPr>
                <w:rFonts w:ascii="Gill Sans MT" w:hAnsi="Gill Sans MT" w:cs="Arial"/>
                <w:color w:val="auto"/>
                <w:lang w:val="fr-CA"/>
              </w:rPr>
              <w:t>16</w:t>
            </w:r>
            <w:r w:rsidR="00B60102">
              <w:rPr>
                <w:rFonts w:ascii="Gill Sans MT" w:hAnsi="Gill Sans MT" w:cs="Arial"/>
                <w:color w:val="auto"/>
                <w:lang w:val="fr-CA"/>
              </w:rPr>
              <w:t xml:space="preserve"> mai </w:t>
            </w:r>
            <w:r w:rsidR="00381315">
              <w:rPr>
                <w:rFonts w:ascii="Gill Sans MT" w:hAnsi="Gill Sans MT" w:cs="Arial"/>
                <w:color w:val="auto"/>
                <w:lang w:val="fr-CA"/>
              </w:rPr>
              <w:t>2025</w:t>
            </w:r>
          </w:p>
        </w:tc>
      </w:tr>
    </w:tbl>
    <w:p w14:paraId="7D6F0546" w14:textId="77777777" w:rsidR="00930C9E" w:rsidRPr="00E84A9A" w:rsidRDefault="00930C9E" w:rsidP="00930C9E">
      <w:pPr>
        <w:spacing w:line="256" w:lineRule="auto"/>
        <w:contextualSpacing/>
        <w:rPr>
          <w:rFonts w:ascii="Gill Sans MT" w:hAnsi="Gill Sans MT" w:cs="Arial"/>
        </w:rPr>
      </w:pPr>
    </w:p>
    <w:p w14:paraId="272A4904" w14:textId="77777777" w:rsidR="00930C9E" w:rsidRPr="00F023D2" w:rsidRDefault="00930C9E" w:rsidP="00930C9E">
      <w:pPr>
        <w:spacing w:line="256" w:lineRule="auto"/>
        <w:contextualSpacing/>
        <w:rPr>
          <w:rFonts w:ascii="Gill Sans MT" w:hAnsi="Gill Sans MT" w:cs="Arial"/>
          <w:lang w:val="fr-FR"/>
        </w:rPr>
      </w:pPr>
      <w:r w:rsidRPr="00F023D2">
        <w:rPr>
          <w:rFonts w:ascii="Gill Sans MT" w:hAnsi="Gill Sans MT" w:cs="Arial"/>
          <w:lang w:val="fr-FR"/>
        </w:rPr>
        <w:lastRenderedPageBreak/>
        <w:t>Heifer émettra un accord d'attribution fixe sur la base de la soumission et de l'acceptation par Heifer des produits livrables. Une fois l'accord émis, il inclura le calendrier de paiement avec les éléments livrables spécifiés ci-dessus.</w:t>
      </w:r>
    </w:p>
    <w:p w14:paraId="1C3FD83A" w14:textId="77777777" w:rsidR="00930C9E" w:rsidRPr="00F023D2" w:rsidRDefault="00930C9E" w:rsidP="00930C9E">
      <w:pPr>
        <w:spacing w:line="256" w:lineRule="auto"/>
        <w:contextualSpacing/>
        <w:rPr>
          <w:rFonts w:ascii="Gill Sans MT" w:hAnsi="Gill Sans MT" w:cs="Arial"/>
          <w:lang w:val="fr-FR"/>
        </w:rPr>
      </w:pPr>
    </w:p>
    <w:p w14:paraId="5856DE45" w14:textId="77777777" w:rsidR="00930C9E" w:rsidRPr="00F023D2" w:rsidRDefault="00930C9E" w:rsidP="00930C9E">
      <w:pPr>
        <w:autoSpaceDE w:val="0"/>
        <w:autoSpaceDN w:val="0"/>
        <w:adjustRightInd w:val="0"/>
        <w:spacing w:after="0" w:line="360" w:lineRule="auto"/>
        <w:rPr>
          <w:rFonts w:ascii="Gill Sans MT" w:hAnsi="Gill Sans MT" w:cs="Arial"/>
          <w:lang w:val="fr-FR"/>
        </w:rPr>
      </w:pPr>
      <w:r w:rsidRPr="00F023D2">
        <w:rPr>
          <w:rFonts w:ascii="Gill Sans MT" w:hAnsi="Gill Sans MT" w:cs="Arial"/>
          <w:b/>
          <w:bCs/>
          <w:lang w:val="fr-FR"/>
        </w:rPr>
        <w:t>IX.</w:t>
      </w:r>
      <w:r w:rsidRPr="00F023D2">
        <w:rPr>
          <w:rFonts w:ascii="Gill Sans MT" w:hAnsi="Gill Sans MT" w:cs="Arial"/>
          <w:b/>
          <w:bCs/>
          <w:lang w:val="fr-FR"/>
        </w:rPr>
        <w:tab/>
        <w:t xml:space="preserve">Limites </w:t>
      </w:r>
    </w:p>
    <w:p w14:paraId="1799D58F" w14:textId="77777777"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Le présent appel à propositions ne constitue pas un engagement d'attribuer un contrat, de payer les frais encourus pour la préparation d'une réponse à cet appel à propositions, ou d'acquérir ou de passer un contrat pour des services ou des fournitures. Heifer se réserve le droit de financer tout ou partie des demandes soumises et se réserve le droit d'accepter ou de rejeter, dans son intégralité et à sa discrétion absolue, toute proposition reçue à la suite de l'appel d'offres. </w:t>
      </w:r>
    </w:p>
    <w:p w14:paraId="03A29649" w14:textId="77777777" w:rsidR="00930C9E" w:rsidRPr="00F023D2" w:rsidRDefault="00930C9E" w:rsidP="00930C9E">
      <w:pPr>
        <w:autoSpaceDE w:val="0"/>
        <w:autoSpaceDN w:val="0"/>
        <w:adjustRightInd w:val="0"/>
        <w:spacing w:after="0" w:line="240" w:lineRule="auto"/>
        <w:rPr>
          <w:rFonts w:ascii="Gill Sans MT" w:hAnsi="Gill Sans MT" w:cs="Arial"/>
          <w:lang w:val="fr-FR"/>
        </w:rPr>
      </w:pPr>
    </w:p>
    <w:p w14:paraId="0F6C1F00" w14:textId="77777777"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b/>
          <w:bCs/>
          <w:lang w:val="fr-FR"/>
        </w:rPr>
        <w:t>X.</w:t>
      </w:r>
      <w:r w:rsidRPr="00F023D2">
        <w:rPr>
          <w:rFonts w:ascii="Gill Sans MT" w:hAnsi="Gill Sans MT" w:cs="Arial"/>
          <w:b/>
          <w:bCs/>
          <w:lang w:val="fr-FR"/>
        </w:rPr>
        <w:tab/>
        <w:t xml:space="preserve">Propriété intellectuelle </w:t>
      </w:r>
    </w:p>
    <w:p w14:paraId="41EE0A7B" w14:textId="77777777" w:rsidR="00930C9E" w:rsidRPr="00F023D2" w:rsidRDefault="00930C9E" w:rsidP="00930C9E">
      <w:pPr>
        <w:autoSpaceDE w:val="0"/>
        <w:autoSpaceDN w:val="0"/>
        <w:adjustRightInd w:val="0"/>
        <w:spacing w:after="0" w:line="360" w:lineRule="auto"/>
        <w:rPr>
          <w:rFonts w:ascii="Gill Sans MT" w:hAnsi="Gill Sans MT" w:cs="Arial"/>
          <w:lang w:val="fr-FR"/>
        </w:rPr>
      </w:pPr>
      <w:r w:rsidRPr="00F023D2">
        <w:rPr>
          <w:rFonts w:ascii="Gill Sans MT" w:hAnsi="Gill Sans MT" w:cs="Arial"/>
          <w:b/>
          <w:bCs/>
          <w:lang w:val="fr-FR"/>
        </w:rPr>
        <w:t xml:space="preserve">a. Propriété en général. </w:t>
      </w:r>
    </w:p>
    <w:p w14:paraId="6414F576" w14:textId="77777777" w:rsidR="00930C9E" w:rsidRPr="00F023D2" w:rsidRDefault="00930C9E" w:rsidP="00930C9E">
      <w:pPr>
        <w:autoSpaceDE w:val="0"/>
        <w:autoSpaceDN w:val="0"/>
        <w:adjustRightInd w:val="0"/>
        <w:spacing w:after="0" w:line="240" w:lineRule="auto"/>
        <w:rPr>
          <w:rFonts w:ascii="Gill Sans MT" w:hAnsi="Gill Sans MT" w:cs="Arial"/>
          <w:lang w:val="fr-FR"/>
        </w:rPr>
      </w:pPr>
      <w:r w:rsidRPr="00F023D2">
        <w:rPr>
          <w:rFonts w:ascii="Gill Sans MT" w:hAnsi="Gill Sans MT" w:cs="Arial"/>
          <w:lang w:val="fr-FR"/>
        </w:rPr>
        <w:t xml:space="preserve">Toute propriété intellectuelle (y compris, mais sans s'y limiter, les droits d'auteur, les marques commerciales, les marques de service et les brevets), tout droit de propriété intellectuelle, tout produit livrable, tout manuel, toute œuvre, toute idée, toute découverte, toute invention, tout produit, tout écrit, toute photographie, toute vidéo, tout dessin, toute liste, toute donnée, toute stratégie, tout matériel, tout processus, toute procédure, tout système, tout programme, tout dispositif, toute opération ou toute information développé(e), en tout ou en partie, par ou au nom du contractant ou de ses employés ou agents dans le cadre des services et/ou des biens (collectivement, le " produit du travail ") est la propriété exclusive de Heifer International. Sur demande, le contractant signe tous les documents et prend toutes les mesures nécessaires pour confirmer ou parfaire la propriété exclusive de Heifer sur le produit du travail. </w:t>
      </w:r>
    </w:p>
    <w:p w14:paraId="13199579" w14:textId="77777777" w:rsidR="00930C9E" w:rsidRPr="00F023D2" w:rsidRDefault="00930C9E" w:rsidP="00930C9E">
      <w:pPr>
        <w:autoSpaceDE w:val="0"/>
        <w:autoSpaceDN w:val="0"/>
        <w:adjustRightInd w:val="0"/>
        <w:spacing w:after="0" w:line="240" w:lineRule="auto"/>
        <w:rPr>
          <w:rFonts w:ascii="Gill Sans MT" w:hAnsi="Gill Sans MT" w:cs="Arial"/>
          <w:lang w:val="fr-FR"/>
        </w:rPr>
      </w:pPr>
    </w:p>
    <w:p w14:paraId="5788021F" w14:textId="77777777" w:rsidR="00930C9E" w:rsidRPr="00F023D2" w:rsidRDefault="00930C9E" w:rsidP="00930C9E">
      <w:pPr>
        <w:autoSpaceDE w:val="0"/>
        <w:autoSpaceDN w:val="0"/>
        <w:adjustRightInd w:val="0"/>
        <w:spacing w:after="0" w:line="360" w:lineRule="auto"/>
        <w:rPr>
          <w:rFonts w:ascii="Gill Sans MT" w:hAnsi="Gill Sans MT" w:cs="Arial"/>
          <w:lang w:val="fr-FR"/>
        </w:rPr>
      </w:pPr>
      <w:r w:rsidRPr="00F023D2">
        <w:rPr>
          <w:rFonts w:ascii="Gill Sans MT" w:hAnsi="Gill Sans MT" w:cs="Arial"/>
          <w:b/>
          <w:bCs/>
          <w:lang w:val="fr-FR"/>
        </w:rPr>
        <w:t>b. Propriété intellectuelle antérieure</w:t>
      </w:r>
      <w:r w:rsidRPr="00F023D2">
        <w:rPr>
          <w:rFonts w:ascii="Gill Sans MT" w:hAnsi="Gill Sans MT" w:cs="Arial"/>
          <w:lang w:val="fr-FR"/>
        </w:rPr>
        <w:t xml:space="preserve">. </w:t>
      </w:r>
    </w:p>
    <w:p w14:paraId="7EEE00FC" w14:textId="77777777" w:rsidR="001226D9" w:rsidRPr="00F023D2" w:rsidRDefault="00930C9E" w:rsidP="00930C9E">
      <w:pPr>
        <w:spacing w:line="256" w:lineRule="auto"/>
        <w:contextualSpacing/>
        <w:rPr>
          <w:rFonts w:ascii="Gill Sans MT" w:hAnsi="Gill Sans MT" w:cs="Arial"/>
          <w:lang w:val="fr-FR"/>
        </w:rPr>
      </w:pPr>
      <w:r w:rsidRPr="00F023D2">
        <w:rPr>
          <w:rFonts w:ascii="Gill Sans MT" w:hAnsi="Gill Sans MT" w:cs="Arial"/>
          <w:lang w:val="fr-FR"/>
        </w:rPr>
        <w:t>Toute propriété intellectuelle détenue par une partie avant la date d'entrée en vigueur (" propriété intellectuelle antérieure ") demeure la propriété exclusive de cette partie. En ce qui concerne toute propriété intellectuelle antérieure du contractant incluse dans le produit du travail, le contractant en conserve la propriété et accorde par les présentes à Heifer un droit et une licence permanents, non exclusifs, libres de redevances, mondiaux et irrévocables pour utiliser, copier, reproduire, afficher publiquement, , éditer, réviser, exécuter et distribuer ladite propriété intellectuelle, sous quelque format ou quelque support que ce soit, dans le cadre du produit du travail</w:t>
      </w:r>
    </w:p>
    <w:p w14:paraId="616DD0E5" w14:textId="77777777" w:rsidR="001226D9" w:rsidRPr="00F023D2" w:rsidRDefault="001226D9" w:rsidP="00930C9E">
      <w:pPr>
        <w:spacing w:line="256" w:lineRule="auto"/>
        <w:contextualSpacing/>
        <w:rPr>
          <w:rFonts w:ascii="Gill Sans MT" w:hAnsi="Gill Sans MT" w:cs="Arial"/>
          <w:lang w:val="fr-FR"/>
        </w:rPr>
      </w:pPr>
    </w:p>
    <w:p w14:paraId="60758DA6" w14:textId="77777777" w:rsidR="009D11F7" w:rsidRPr="00F023D2" w:rsidRDefault="009D11F7" w:rsidP="00930C9E">
      <w:pPr>
        <w:spacing w:line="256" w:lineRule="auto"/>
        <w:contextualSpacing/>
        <w:rPr>
          <w:rFonts w:ascii="Gill Sans MT" w:hAnsi="Gill Sans MT" w:cs="Arial"/>
          <w:lang w:val="fr-FR"/>
        </w:rPr>
      </w:pPr>
    </w:p>
    <w:p w14:paraId="4A0F80E1" w14:textId="77777777" w:rsidR="009D11F7" w:rsidRPr="00F023D2" w:rsidRDefault="009D11F7" w:rsidP="00930C9E">
      <w:pPr>
        <w:spacing w:line="256" w:lineRule="auto"/>
        <w:contextualSpacing/>
        <w:rPr>
          <w:rFonts w:ascii="Gill Sans MT" w:hAnsi="Gill Sans MT" w:cs="Arial"/>
          <w:lang w:val="fr-FR"/>
        </w:rPr>
      </w:pPr>
    </w:p>
    <w:p w14:paraId="1358563A" w14:textId="77777777" w:rsidR="009D11F7" w:rsidRPr="00F023D2" w:rsidRDefault="009D11F7" w:rsidP="009D11F7">
      <w:pPr>
        <w:spacing w:line="256" w:lineRule="auto"/>
        <w:ind w:left="0" w:firstLine="0"/>
        <w:contextualSpacing/>
        <w:rPr>
          <w:rFonts w:ascii="Gill Sans MT" w:hAnsi="Gill Sans MT" w:cs="Arial"/>
          <w:lang w:val="fr-FR"/>
        </w:rPr>
      </w:pPr>
    </w:p>
    <w:p w14:paraId="18100C3B" w14:textId="77777777" w:rsidR="00381315" w:rsidRPr="00F023D2" w:rsidRDefault="00381315" w:rsidP="009D11F7">
      <w:pPr>
        <w:spacing w:line="256" w:lineRule="auto"/>
        <w:ind w:left="0" w:firstLine="0"/>
        <w:contextualSpacing/>
        <w:rPr>
          <w:rFonts w:ascii="Gill Sans MT" w:hAnsi="Gill Sans MT" w:cs="Arial"/>
          <w:lang w:val="fr-FR"/>
        </w:rPr>
      </w:pPr>
    </w:p>
    <w:p w14:paraId="565BC5A9" w14:textId="77777777" w:rsidR="00381315" w:rsidRPr="00F023D2" w:rsidRDefault="00381315" w:rsidP="009D11F7">
      <w:pPr>
        <w:spacing w:line="256" w:lineRule="auto"/>
        <w:ind w:left="0" w:firstLine="0"/>
        <w:contextualSpacing/>
        <w:rPr>
          <w:rFonts w:ascii="Gill Sans MT" w:hAnsi="Gill Sans MT" w:cs="Arial"/>
          <w:lang w:val="fr-FR"/>
        </w:rPr>
      </w:pPr>
    </w:p>
    <w:p w14:paraId="32A84F3D" w14:textId="77777777" w:rsidR="00B60102" w:rsidRPr="00F023D2" w:rsidRDefault="00B60102" w:rsidP="009D11F7">
      <w:pPr>
        <w:spacing w:line="256" w:lineRule="auto"/>
        <w:ind w:left="0" w:firstLine="0"/>
        <w:contextualSpacing/>
        <w:rPr>
          <w:rFonts w:ascii="Gill Sans MT" w:hAnsi="Gill Sans MT" w:cs="Arial"/>
          <w:lang w:val="fr-FR"/>
        </w:rPr>
      </w:pPr>
    </w:p>
    <w:p w14:paraId="1EC6CA87" w14:textId="77777777" w:rsidR="00B60102" w:rsidRPr="00F023D2" w:rsidRDefault="00B60102" w:rsidP="009D11F7">
      <w:pPr>
        <w:spacing w:line="256" w:lineRule="auto"/>
        <w:ind w:left="0" w:firstLine="0"/>
        <w:contextualSpacing/>
        <w:rPr>
          <w:rFonts w:ascii="Gill Sans MT" w:hAnsi="Gill Sans MT" w:cs="Arial"/>
          <w:lang w:val="fr-FR"/>
        </w:rPr>
      </w:pPr>
    </w:p>
    <w:p w14:paraId="3AD4DB62" w14:textId="77777777" w:rsidR="00B60102" w:rsidRPr="00F023D2" w:rsidRDefault="00B60102" w:rsidP="009D11F7">
      <w:pPr>
        <w:spacing w:line="256" w:lineRule="auto"/>
        <w:ind w:left="0" w:firstLine="0"/>
        <w:contextualSpacing/>
        <w:rPr>
          <w:rFonts w:ascii="Gill Sans MT" w:hAnsi="Gill Sans MT" w:cs="Arial"/>
          <w:lang w:val="fr-FR"/>
        </w:rPr>
      </w:pPr>
    </w:p>
    <w:p w14:paraId="196E60D5" w14:textId="77777777" w:rsidR="00B60102" w:rsidRPr="00F023D2" w:rsidRDefault="00B60102" w:rsidP="009D11F7">
      <w:pPr>
        <w:spacing w:line="256" w:lineRule="auto"/>
        <w:ind w:left="0" w:firstLine="0"/>
        <w:contextualSpacing/>
        <w:rPr>
          <w:rFonts w:ascii="Gill Sans MT" w:hAnsi="Gill Sans MT" w:cs="Arial"/>
          <w:lang w:val="fr-FR"/>
        </w:rPr>
      </w:pPr>
    </w:p>
    <w:p w14:paraId="23A3F3D0" w14:textId="77777777" w:rsidR="00B60102" w:rsidRPr="00F023D2" w:rsidRDefault="00B60102" w:rsidP="009D11F7">
      <w:pPr>
        <w:spacing w:line="256" w:lineRule="auto"/>
        <w:ind w:left="0" w:firstLine="0"/>
        <w:contextualSpacing/>
        <w:rPr>
          <w:rFonts w:ascii="Gill Sans MT" w:hAnsi="Gill Sans MT" w:cs="Arial"/>
          <w:lang w:val="fr-FR"/>
        </w:rPr>
      </w:pPr>
    </w:p>
    <w:p w14:paraId="39200824" w14:textId="77777777" w:rsidR="00B60102" w:rsidRPr="00F023D2" w:rsidRDefault="00B60102" w:rsidP="009D11F7">
      <w:pPr>
        <w:spacing w:line="256" w:lineRule="auto"/>
        <w:ind w:left="0" w:firstLine="0"/>
        <w:contextualSpacing/>
        <w:rPr>
          <w:rFonts w:ascii="Gill Sans MT" w:hAnsi="Gill Sans MT" w:cs="Arial"/>
          <w:lang w:val="fr-FR"/>
        </w:rPr>
      </w:pPr>
    </w:p>
    <w:p w14:paraId="30721B1C" w14:textId="77777777" w:rsidR="00B60102" w:rsidRPr="00F023D2" w:rsidRDefault="00B60102" w:rsidP="009D11F7">
      <w:pPr>
        <w:spacing w:line="256" w:lineRule="auto"/>
        <w:ind w:left="0" w:firstLine="0"/>
        <w:contextualSpacing/>
        <w:rPr>
          <w:rFonts w:ascii="Gill Sans MT" w:hAnsi="Gill Sans MT" w:cs="Arial"/>
          <w:lang w:val="fr-FR"/>
        </w:rPr>
      </w:pPr>
    </w:p>
    <w:p w14:paraId="5EAD9668" w14:textId="77777777" w:rsidR="00B60102" w:rsidRPr="00F023D2" w:rsidRDefault="00B60102" w:rsidP="009D11F7">
      <w:pPr>
        <w:spacing w:line="256" w:lineRule="auto"/>
        <w:ind w:left="0" w:firstLine="0"/>
        <w:contextualSpacing/>
        <w:rPr>
          <w:rFonts w:ascii="Gill Sans MT" w:hAnsi="Gill Sans MT" w:cs="Arial"/>
          <w:lang w:val="fr-FR"/>
        </w:rPr>
      </w:pPr>
    </w:p>
    <w:p w14:paraId="7CC9EDF3" w14:textId="77777777" w:rsidR="00B60102" w:rsidRPr="00F023D2" w:rsidRDefault="00B60102" w:rsidP="009D11F7">
      <w:pPr>
        <w:spacing w:line="256" w:lineRule="auto"/>
        <w:ind w:left="0" w:firstLine="0"/>
        <w:contextualSpacing/>
        <w:rPr>
          <w:rFonts w:ascii="Gill Sans MT" w:hAnsi="Gill Sans MT" w:cs="Arial"/>
          <w:lang w:val="fr-FR"/>
        </w:rPr>
      </w:pPr>
    </w:p>
    <w:p w14:paraId="3C53710B" w14:textId="77777777" w:rsidR="00B60102" w:rsidRPr="00F023D2" w:rsidRDefault="00B60102" w:rsidP="009D11F7">
      <w:pPr>
        <w:spacing w:line="256" w:lineRule="auto"/>
        <w:ind w:left="0" w:firstLine="0"/>
        <w:contextualSpacing/>
        <w:rPr>
          <w:rFonts w:ascii="Gill Sans MT" w:hAnsi="Gill Sans MT" w:cs="Arial"/>
          <w:lang w:val="fr-FR"/>
        </w:rPr>
      </w:pPr>
    </w:p>
    <w:p w14:paraId="1452D635" w14:textId="77777777" w:rsidR="00B60102" w:rsidRPr="00F023D2" w:rsidRDefault="00B60102" w:rsidP="009D11F7">
      <w:pPr>
        <w:spacing w:line="256" w:lineRule="auto"/>
        <w:ind w:left="0" w:firstLine="0"/>
        <w:contextualSpacing/>
        <w:rPr>
          <w:rFonts w:ascii="Gill Sans MT" w:hAnsi="Gill Sans MT" w:cs="Arial"/>
          <w:lang w:val="fr-FR"/>
        </w:rPr>
      </w:pPr>
    </w:p>
    <w:p w14:paraId="54BC4FC2" w14:textId="77777777" w:rsidR="00B60102" w:rsidRPr="00F023D2" w:rsidRDefault="00B60102" w:rsidP="009D11F7">
      <w:pPr>
        <w:spacing w:line="256" w:lineRule="auto"/>
        <w:ind w:left="0" w:firstLine="0"/>
        <w:contextualSpacing/>
        <w:rPr>
          <w:rFonts w:ascii="Gill Sans MT" w:hAnsi="Gill Sans MT" w:cs="Arial"/>
          <w:lang w:val="fr-FR"/>
        </w:rPr>
      </w:pPr>
    </w:p>
    <w:p w14:paraId="41AA934B" w14:textId="77777777" w:rsidR="00B60102" w:rsidRPr="00F023D2" w:rsidRDefault="00B60102" w:rsidP="009D11F7">
      <w:pPr>
        <w:spacing w:line="256" w:lineRule="auto"/>
        <w:ind w:left="0" w:firstLine="0"/>
        <w:contextualSpacing/>
        <w:rPr>
          <w:rFonts w:ascii="Gill Sans MT" w:hAnsi="Gill Sans MT" w:cs="Arial"/>
          <w:lang w:val="fr-FR"/>
        </w:rPr>
      </w:pPr>
    </w:p>
    <w:p w14:paraId="0ECD27A2" w14:textId="77777777" w:rsidR="00B60102" w:rsidRPr="00F023D2" w:rsidRDefault="00B60102" w:rsidP="009D11F7">
      <w:pPr>
        <w:spacing w:line="256" w:lineRule="auto"/>
        <w:ind w:left="0" w:firstLine="0"/>
        <w:contextualSpacing/>
        <w:rPr>
          <w:rFonts w:ascii="Gill Sans MT" w:hAnsi="Gill Sans MT" w:cs="Arial"/>
          <w:lang w:val="fr-FR"/>
        </w:rPr>
      </w:pPr>
    </w:p>
    <w:p w14:paraId="0667B9AF" w14:textId="77777777" w:rsidR="00B60102" w:rsidRPr="00F023D2" w:rsidRDefault="00B60102" w:rsidP="009D11F7">
      <w:pPr>
        <w:spacing w:line="256" w:lineRule="auto"/>
        <w:ind w:left="0" w:firstLine="0"/>
        <w:contextualSpacing/>
        <w:rPr>
          <w:rFonts w:ascii="Gill Sans MT" w:hAnsi="Gill Sans MT" w:cs="Arial"/>
          <w:lang w:val="fr-FR"/>
        </w:rPr>
      </w:pPr>
    </w:p>
    <w:p w14:paraId="0A3EB51F" w14:textId="77777777" w:rsidR="00B60102" w:rsidRPr="00F023D2" w:rsidRDefault="00B60102" w:rsidP="009D11F7">
      <w:pPr>
        <w:spacing w:line="256" w:lineRule="auto"/>
        <w:ind w:left="0" w:firstLine="0"/>
        <w:contextualSpacing/>
        <w:rPr>
          <w:rFonts w:ascii="Gill Sans MT" w:hAnsi="Gill Sans MT" w:cs="Arial"/>
          <w:lang w:val="fr-FR"/>
        </w:rPr>
      </w:pPr>
    </w:p>
    <w:p w14:paraId="0EBA11B3" w14:textId="77777777" w:rsidR="00B60102" w:rsidRPr="00F023D2" w:rsidRDefault="00B60102" w:rsidP="009D11F7">
      <w:pPr>
        <w:spacing w:line="256" w:lineRule="auto"/>
        <w:ind w:left="0" w:firstLine="0"/>
        <w:contextualSpacing/>
        <w:rPr>
          <w:rFonts w:ascii="Gill Sans MT" w:hAnsi="Gill Sans MT" w:cs="Arial"/>
          <w:lang w:val="fr-FR"/>
        </w:rPr>
      </w:pPr>
    </w:p>
    <w:p w14:paraId="54732740" w14:textId="77777777" w:rsidR="00B60102" w:rsidRPr="00F023D2" w:rsidRDefault="00B60102" w:rsidP="009D11F7">
      <w:pPr>
        <w:spacing w:line="256" w:lineRule="auto"/>
        <w:ind w:left="0" w:firstLine="0"/>
        <w:contextualSpacing/>
        <w:rPr>
          <w:rFonts w:ascii="Gill Sans MT" w:hAnsi="Gill Sans MT" w:cs="Arial"/>
          <w:lang w:val="fr-FR"/>
        </w:rPr>
      </w:pPr>
    </w:p>
    <w:p w14:paraId="154D8057" w14:textId="77777777" w:rsidR="00B60102" w:rsidRPr="00F023D2" w:rsidRDefault="00B60102" w:rsidP="009D11F7">
      <w:pPr>
        <w:spacing w:line="256" w:lineRule="auto"/>
        <w:ind w:left="0" w:firstLine="0"/>
        <w:contextualSpacing/>
        <w:rPr>
          <w:rFonts w:ascii="Gill Sans MT" w:hAnsi="Gill Sans MT" w:cs="Arial"/>
          <w:lang w:val="fr-FR"/>
        </w:rPr>
      </w:pPr>
    </w:p>
    <w:p w14:paraId="6C418108" w14:textId="77777777" w:rsidR="00B60102" w:rsidRPr="00F023D2" w:rsidRDefault="00B60102" w:rsidP="009D11F7">
      <w:pPr>
        <w:spacing w:line="256" w:lineRule="auto"/>
        <w:ind w:left="0" w:firstLine="0"/>
        <w:contextualSpacing/>
        <w:rPr>
          <w:rFonts w:ascii="Gill Sans MT" w:hAnsi="Gill Sans MT" w:cs="Arial"/>
          <w:lang w:val="fr-FR"/>
        </w:rPr>
      </w:pPr>
    </w:p>
    <w:p w14:paraId="24D5DB2A" w14:textId="77777777" w:rsidR="00B60102" w:rsidRPr="00F023D2" w:rsidRDefault="00B60102" w:rsidP="009D11F7">
      <w:pPr>
        <w:spacing w:line="256" w:lineRule="auto"/>
        <w:ind w:left="0" w:firstLine="0"/>
        <w:contextualSpacing/>
        <w:rPr>
          <w:rFonts w:ascii="Gill Sans MT" w:hAnsi="Gill Sans MT" w:cs="Arial"/>
          <w:lang w:val="fr-FR"/>
        </w:rPr>
      </w:pPr>
    </w:p>
    <w:p w14:paraId="776C4AAE" w14:textId="77777777" w:rsidR="00B60102" w:rsidRPr="00F023D2" w:rsidRDefault="00B60102" w:rsidP="009D11F7">
      <w:pPr>
        <w:spacing w:line="256" w:lineRule="auto"/>
        <w:ind w:left="0" w:firstLine="0"/>
        <w:contextualSpacing/>
        <w:rPr>
          <w:rFonts w:ascii="Gill Sans MT" w:hAnsi="Gill Sans MT" w:cs="Arial"/>
          <w:lang w:val="fr-FR"/>
        </w:rPr>
      </w:pPr>
    </w:p>
    <w:p w14:paraId="055B6BF1" w14:textId="77777777" w:rsidR="00B60102" w:rsidRPr="00F023D2" w:rsidRDefault="00B60102" w:rsidP="009D11F7">
      <w:pPr>
        <w:spacing w:line="256" w:lineRule="auto"/>
        <w:ind w:left="0" w:firstLine="0"/>
        <w:contextualSpacing/>
        <w:rPr>
          <w:rFonts w:ascii="Gill Sans MT" w:hAnsi="Gill Sans MT" w:cs="Arial"/>
          <w:lang w:val="fr-FR"/>
        </w:rPr>
      </w:pPr>
    </w:p>
    <w:p w14:paraId="3562FB1E" w14:textId="77777777" w:rsidR="00B60102" w:rsidRPr="00F023D2" w:rsidRDefault="00B60102" w:rsidP="009D11F7">
      <w:pPr>
        <w:spacing w:line="256" w:lineRule="auto"/>
        <w:ind w:left="0" w:firstLine="0"/>
        <w:contextualSpacing/>
        <w:rPr>
          <w:rFonts w:ascii="Gill Sans MT" w:hAnsi="Gill Sans MT" w:cs="Arial"/>
          <w:lang w:val="fr-FR"/>
        </w:rPr>
      </w:pPr>
    </w:p>
    <w:p w14:paraId="7A637859" w14:textId="77777777" w:rsidR="00B60102" w:rsidRPr="00F023D2" w:rsidRDefault="00B60102" w:rsidP="009D11F7">
      <w:pPr>
        <w:spacing w:line="256" w:lineRule="auto"/>
        <w:ind w:left="0" w:firstLine="0"/>
        <w:contextualSpacing/>
        <w:rPr>
          <w:rFonts w:ascii="Gill Sans MT" w:hAnsi="Gill Sans MT" w:cs="Arial"/>
          <w:lang w:val="fr-FR"/>
        </w:rPr>
      </w:pPr>
    </w:p>
    <w:p w14:paraId="5A36B39B" w14:textId="77777777" w:rsidR="00B60102" w:rsidRPr="00F023D2" w:rsidRDefault="00B60102" w:rsidP="009D11F7">
      <w:pPr>
        <w:spacing w:line="256" w:lineRule="auto"/>
        <w:ind w:left="0" w:firstLine="0"/>
        <w:contextualSpacing/>
        <w:rPr>
          <w:rFonts w:ascii="Gill Sans MT" w:hAnsi="Gill Sans MT" w:cs="Arial"/>
          <w:lang w:val="fr-FR"/>
        </w:rPr>
      </w:pPr>
    </w:p>
    <w:p w14:paraId="07FED69D" w14:textId="77777777" w:rsidR="00B60102" w:rsidRPr="00F023D2" w:rsidRDefault="00B60102" w:rsidP="009D11F7">
      <w:pPr>
        <w:spacing w:line="256" w:lineRule="auto"/>
        <w:ind w:left="0" w:firstLine="0"/>
        <w:contextualSpacing/>
        <w:rPr>
          <w:rFonts w:ascii="Gill Sans MT" w:hAnsi="Gill Sans MT" w:cs="Arial"/>
          <w:lang w:val="fr-FR"/>
        </w:rPr>
      </w:pPr>
    </w:p>
    <w:p w14:paraId="4808BF20" w14:textId="77777777" w:rsidR="00B60102" w:rsidRPr="00F023D2" w:rsidRDefault="00B60102" w:rsidP="009D11F7">
      <w:pPr>
        <w:spacing w:line="256" w:lineRule="auto"/>
        <w:ind w:left="0" w:firstLine="0"/>
        <w:contextualSpacing/>
        <w:rPr>
          <w:rFonts w:ascii="Gill Sans MT" w:hAnsi="Gill Sans MT" w:cs="Arial"/>
          <w:lang w:val="fr-FR"/>
        </w:rPr>
      </w:pPr>
    </w:p>
    <w:p w14:paraId="0B6BEA3E" w14:textId="77777777" w:rsidR="00B60102" w:rsidRPr="00F023D2" w:rsidRDefault="00B60102" w:rsidP="009D11F7">
      <w:pPr>
        <w:spacing w:line="256" w:lineRule="auto"/>
        <w:ind w:left="0" w:firstLine="0"/>
        <w:contextualSpacing/>
        <w:rPr>
          <w:rFonts w:ascii="Gill Sans MT" w:hAnsi="Gill Sans MT" w:cs="Arial"/>
          <w:lang w:val="fr-FR"/>
        </w:rPr>
      </w:pPr>
    </w:p>
    <w:p w14:paraId="36ED947A" w14:textId="77777777" w:rsidR="00B60102" w:rsidRPr="00F023D2" w:rsidRDefault="00B60102" w:rsidP="009D11F7">
      <w:pPr>
        <w:spacing w:line="256" w:lineRule="auto"/>
        <w:ind w:left="0" w:firstLine="0"/>
        <w:contextualSpacing/>
        <w:rPr>
          <w:rFonts w:ascii="Gill Sans MT" w:hAnsi="Gill Sans MT" w:cs="Arial"/>
          <w:lang w:val="fr-FR"/>
        </w:rPr>
      </w:pPr>
    </w:p>
    <w:p w14:paraId="5BC88D39" w14:textId="77777777" w:rsidR="00B60102" w:rsidRPr="00F023D2" w:rsidRDefault="00B60102" w:rsidP="009D11F7">
      <w:pPr>
        <w:spacing w:line="256" w:lineRule="auto"/>
        <w:ind w:left="0" w:firstLine="0"/>
        <w:contextualSpacing/>
        <w:rPr>
          <w:rFonts w:ascii="Gill Sans MT" w:hAnsi="Gill Sans MT" w:cs="Arial"/>
          <w:lang w:val="fr-FR"/>
        </w:rPr>
      </w:pPr>
    </w:p>
    <w:p w14:paraId="05678762" w14:textId="77777777" w:rsidR="00B60102" w:rsidRPr="00F023D2" w:rsidRDefault="00B60102" w:rsidP="009D11F7">
      <w:pPr>
        <w:spacing w:line="256" w:lineRule="auto"/>
        <w:ind w:left="0" w:firstLine="0"/>
        <w:contextualSpacing/>
        <w:rPr>
          <w:rFonts w:ascii="Gill Sans MT" w:hAnsi="Gill Sans MT" w:cs="Arial"/>
          <w:lang w:val="fr-FR"/>
        </w:rPr>
      </w:pPr>
    </w:p>
    <w:p w14:paraId="136D19CF" w14:textId="77777777" w:rsidR="00B60102" w:rsidRPr="00F023D2" w:rsidRDefault="00B60102" w:rsidP="009D11F7">
      <w:pPr>
        <w:spacing w:line="256" w:lineRule="auto"/>
        <w:ind w:left="0" w:firstLine="0"/>
        <w:contextualSpacing/>
        <w:rPr>
          <w:rFonts w:ascii="Gill Sans MT" w:hAnsi="Gill Sans MT" w:cs="Arial"/>
          <w:lang w:val="fr-FR"/>
        </w:rPr>
      </w:pPr>
    </w:p>
    <w:p w14:paraId="51DA10A9" w14:textId="77777777" w:rsidR="00B60102" w:rsidRPr="00F023D2" w:rsidRDefault="00B60102" w:rsidP="009D11F7">
      <w:pPr>
        <w:spacing w:line="256" w:lineRule="auto"/>
        <w:ind w:left="0" w:firstLine="0"/>
        <w:contextualSpacing/>
        <w:rPr>
          <w:rFonts w:ascii="Gill Sans MT" w:hAnsi="Gill Sans MT" w:cs="Arial"/>
          <w:lang w:val="fr-FR"/>
        </w:rPr>
      </w:pPr>
    </w:p>
    <w:p w14:paraId="2CD30D74" w14:textId="77777777" w:rsidR="00381315" w:rsidRPr="00F023D2" w:rsidRDefault="00381315" w:rsidP="009D11F7">
      <w:pPr>
        <w:spacing w:line="256" w:lineRule="auto"/>
        <w:ind w:left="0" w:firstLine="0"/>
        <w:contextualSpacing/>
        <w:rPr>
          <w:rFonts w:ascii="Gill Sans MT" w:hAnsi="Gill Sans MT" w:cs="Arial"/>
          <w:lang w:val="fr-FR"/>
        </w:rPr>
      </w:pPr>
    </w:p>
    <w:p w14:paraId="23613F58" w14:textId="77777777" w:rsidR="00381315" w:rsidRPr="00F023D2" w:rsidRDefault="00381315" w:rsidP="009D11F7">
      <w:pPr>
        <w:spacing w:line="256" w:lineRule="auto"/>
        <w:ind w:left="0" w:firstLine="0"/>
        <w:contextualSpacing/>
        <w:rPr>
          <w:rFonts w:ascii="Gill Sans MT" w:hAnsi="Gill Sans MT" w:cs="Arial"/>
          <w:lang w:val="fr-FR"/>
        </w:rPr>
      </w:pPr>
    </w:p>
    <w:p w14:paraId="1BF3A7DA" w14:textId="77777777" w:rsidR="00381315" w:rsidRPr="00F023D2" w:rsidRDefault="00381315" w:rsidP="009D11F7">
      <w:pPr>
        <w:spacing w:line="256" w:lineRule="auto"/>
        <w:ind w:left="0" w:firstLine="0"/>
        <w:contextualSpacing/>
        <w:rPr>
          <w:rFonts w:ascii="Gill Sans MT" w:hAnsi="Gill Sans MT" w:cs="Arial"/>
          <w:lang w:val="fr-FR"/>
        </w:rPr>
        <w:sectPr w:rsidR="00381315" w:rsidRPr="00F023D2" w:rsidSect="00B66D4D">
          <w:headerReference w:type="default" r:id="rId18"/>
          <w:type w:val="continuous"/>
          <w:pgSz w:w="12240" w:h="15840"/>
          <w:pgMar w:top="720" w:right="1440" w:bottom="1598" w:left="1440" w:header="720" w:footer="720" w:gutter="0"/>
          <w:cols w:space="720"/>
          <w:docGrid w:linePitch="299"/>
        </w:sectPr>
      </w:pPr>
    </w:p>
    <w:p w14:paraId="7BC53853" w14:textId="633ABB21" w:rsidR="001226D9" w:rsidRPr="00381315" w:rsidRDefault="001226D9" w:rsidP="00930C9E">
      <w:pPr>
        <w:spacing w:line="256" w:lineRule="auto"/>
        <w:contextualSpacing/>
        <w:rPr>
          <w:rFonts w:ascii="Gill Sans MT" w:hAnsi="Gill Sans MT" w:cs="Arial"/>
          <w:b/>
          <w:bCs/>
          <w:sz w:val="32"/>
          <w:szCs w:val="32"/>
        </w:rPr>
      </w:pPr>
      <w:commentRangeStart w:id="17"/>
      <w:r w:rsidRPr="00381315">
        <w:rPr>
          <w:rFonts w:ascii="Gill Sans MT" w:hAnsi="Gill Sans MT" w:cs="Arial"/>
          <w:b/>
          <w:bCs/>
          <w:sz w:val="32"/>
          <w:szCs w:val="32"/>
        </w:rPr>
        <w:t xml:space="preserve">Annexes </w:t>
      </w:r>
      <w:commentRangeEnd w:id="17"/>
      <w:r w:rsidR="00D26F60">
        <w:rPr>
          <w:rStyle w:val="Marquedecommentaire"/>
        </w:rPr>
        <w:commentReference w:id="17"/>
      </w:r>
    </w:p>
    <w:p w14:paraId="1E0AF3A9" w14:textId="0DF2CB7E" w:rsidR="001226D9" w:rsidRPr="001226D9" w:rsidRDefault="001226D9" w:rsidP="00930C9E">
      <w:pPr>
        <w:spacing w:line="256" w:lineRule="auto"/>
        <w:contextualSpacing/>
        <w:rPr>
          <w:rFonts w:ascii="Gill Sans MT" w:hAnsi="Gill Sans MT" w:cs="Arial"/>
          <w:b/>
          <w:bCs/>
        </w:rPr>
      </w:pPr>
      <w:r w:rsidRPr="001226D9">
        <w:rPr>
          <w:rFonts w:ascii="Gill Sans MT" w:hAnsi="Gill Sans MT" w:cs="Arial"/>
          <w:b/>
          <w:bCs/>
        </w:rPr>
        <w:t xml:space="preserve">Cadre de résultats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2"/>
      </w:tblGrid>
      <w:tr w:rsidR="001D558F" w:rsidRPr="00F023D2" w14:paraId="6A86F307" w14:textId="77777777" w:rsidTr="007719F7">
        <w:tc>
          <w:tcPr>
            <w:tcW w:w="5000" w:type="pct"/>
            <w:tcBorders>
              <w:top w:val="single" w:sz="4" w:space="0" w:color="auto"/>
              <w:left w:val="single" w:sz="4" w:space="0" w:color="auto"/>
              <w:bottom w:val="single" w:sz="4" w:space="0" w:color="auto"/>
              <w:right w:val="single" w:sz="4" w:space="0" w:color="auto"/>
            </w:tcBorders>
          </w:tcPr>
          <w:p w14:paraId="5B691CE9" w14:textId="77777777" w:rsidR="001D558F" w:rsidRPr="00F023D2" w:rsidRDefault="001D558F" w:rsidP="001D558F">
            <w:pPr>
              <w:spacing w:after="80" w:line="240" w:lineRule="auto"/>
              <w:ind w:left="0" w:firstLine="0"/>
              <w:rPr>
                <w:b/>
                <w:bCs/>
                <w:sz w:val="24"/>
                <w:szCs w:val="24"/>
                <w:lang w:val="fr-FR"/>
              </w:rPr>
            </w:pPr>
            <w:r w:rsidRPr="00F023D2">
              <w:rPr>
                <w:b/>
                <w:bCs/>
                <w:sz w:val="24"/>
                <w:szCs w:val="24"/>
                <w:lang w:val="fr-FR"/>
              </w:rPr>
              <w:t>Tableau 4.1. Résultats attendus du projet IMAM 2</w:t>
            </w:r>
          </w:p>
        </w:tc>
      </w:tr>
      <w:tr w:rsidR="001D558F" w:rsidRPr="00F023D2" w14:paraId="1730FA85" w14:textId="77777777" w:rsidTr="007719F7">
        <w:tc>
          <w:tcPr>
            <w:tcW w:w="5000" w:type="pct"/>
            <w:tcBorders>
              <w:top w:val="single" w:sz="4" w:space="0" w:color="auto"/>
              <w:left w:val="single" w:sz="4" w:space="0" w:color="auto"/>
              <w:bottom w:val="single" w:sz="4" w:space="0" w:color="auto"/>
              <w:right w:val="single" w:sz="4" w:space="0" w:color="auto"/>
            </w:tcBorders>
          </w:tcPr>
          <w:p w14:paraId="56265252" w14:textId="77777777" w:rsidR="001D558F" w:rsidRPr="00F023D2" w:rsidRDefault="001D558F" w:rsidP="001D558F">
            <w:pPr>
              <w:spacing w:after="80" w:line="240" w:lineRule="auto"/>
              <w:ind w:left="0" w:firstLine="0"/>
              <w:rPr>
                <w:b/>
                <w:bCs/>
                <w:sz w:val="24"/>
                <w:szCs w:val="24"/>
                <w:lang w:val="fr-FR"/>
              </w:rPr>
            </w:pPr>
            <w:r w:rsidRPr="00F023D2">
              <w:rPr>
                <w:b/>
                <w:bCs/>
                <w:sz w:val="24"/>
                <w:szCs w:val="24"/>
                <w:lang w:val="fr-FR"/>
              </w:rPr>
              <w:t xml:space="preserve">Objectif. </w:t>
            </w:r>
            <w:r w:rsidRPr="00F023D2">
              <w:rPr>
                <w:b/>
                <w:bCs/>
                <w:color w:val="auto"/>
                <w:sz w:val="24"/>
                <w:szCs w:val="24"/>
                <w:lang w:val="fr-FR"/>
              </w:rPr>
              <w:t>Contribuer à l'augmentation de 30 % de l'offre nationale de moutons, notamment de Tabaski, et à la création d'emplois générateurs de revenus.</w:t>
            </w:r>
          </w:p>
        </w:tc>
      </w:tr>
      <w:tr w:rsidR="001D558F" w:rsidRPr="00F023D2" w14:paraId="321D227B" w14:textId="77777777" w:rsidTr="001D558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tcPr>
          <w:p w14:paraId="4D0774EA" w14:textId="77777777" w:rsidR="001D558F" w:rsidRPr="00F023D2" w:rsidRDefault="001D558F" w:rsidP="001D558F">
            <w:pPr>
              <w:spacing w:after="80" w:line="240" w:lineRule="auto"/>
              <w:ind w:left="0" w:firstLine="0"/>
              <w:rPr>
                <w:b/>
                <w:bCs/>
                <w:sz w:val="24"/>
                <w:szCs w:val="24"/>
                <w:lang w:val="fr-FR"/>
              </w:rPr>
            </w:pPr>
            <w:r w:rsidRPr="00F023D2">
              <w:rPr>
                <w:b/>
                <w:bCs/>
                <w:color w:val="000000" w:themeColor="text1"/>
                <w:sz w:val="24"/>
                <w:szCs w:val="24"/>
                <w:lang w:val="fr-FR"/>
              </w:rPr>
              <w:t xml:space="preserve">Objectif 1 </w:t>
            </w:r>
            <w:r w:rsidRPr="00F023D2">
              <w:rPr>
                <w:color w:val="000000" w:themeColor="text1"/>
                <w:sz w:val="24"/>
                <w:szCs w:val="24"/>
                <w:lang w:val="fr-FR"/>
              </w:rPr>
              <w:t>: Renforcer les capacités institutionnelles et organisationnelles de 5 000 groupes d'entraide et autonomiser les femmes et les jeunes dans les dix régions cibles d'ici le 30 septembre 2026.</w:t>
            </w:r>
          </w:p>
        </w:tc>
      </w:tr>
      <w:tr w:rsidR="001D558F" w:rsidRPr="00F023D2" w14:paraId="46B373E8" w14:textId="77777777" w:rsidTr="007719F7">
        <w:tc>
          <w:tcPr>
            <w:tcW w:w="5000" w:type="pct"/>
            <w:tcBorders>
              <w:top w:val="single" w:sz="4" w:space="0" w:color="auto"/>
              <w:left w:val="single" w:sz="4" w:space="0" w:color="auto"/>
              <w:bottom w:val="single" w:sz="4" w:space="0" w:color="auto"/>
              <w:right w:val="single" w:sz="4" w:space="0" w:color="auto"/>
            </w:tcBorders>
            <w:hideMark/>
          </w:tcPr>
          <w:p w14:paraId="22C08A9F" w14:textId="77777777" w:rsidR="001D558F" w:rsidRPr="00F023D2" w:rsidRDefault="001D558F" w:rsidP="001D558F">
            <w:pPr>
              <w:spacing w:after="0" w:line="240" w:lineRule="auto"/>
              <w:ind w:left="0" w:firstLine="0"/>
              <w:rPr>
                <w:sz w:val="24"/>
                <w:szCs w:val="24"/>
                <w:lang w:val="fr-FR" w:eastAsia="fr-FR"/>
              </w:rPr>
            </w:pPr>
            <w:r w:rsidRPr="00F023D2">
              <w:rPr>
                <w:b/>
                <w:bCs/>
                <w:color w:val="000000" w:themeColor="text1"/>
                <w:sz w:val="24"/>
                <w:szCs w:val="24"/>
                <w:lang w:val="fr-FR" w:eastAsia="fr-FR"/>
              </w:rPr>
              <w:t xml:space="preserve">Résultat 1.1 : </w:t>
            </w:r>
            <w:r w:rsidRPr="00F023D2">
              <w:rPr>
                <w:color w:val="000000" w:themeColor="text1"/>
                <w:sz w:val="24"/>
                <w:szCs w:val="24"/>
                <w:lang w:val="fr-FR" w:eastAsia="fr-FR"/>
              </w:rPr>
              <w:t>amélioration de la</w:t>
            </w:r>
            <w:r w:rsidRPr="00F023D2">
              <w:rPr>
                <w:color w:val="000000" w:themeColor="text1"/>
                <w:sz w:val="24"/>
                <w:szCs w:val="24"/>
                <w:lang w:val="fr-FR"/>
              </w:rPr>
              <w:t xml:space="preserve"> gestion de 5 000 groupes et de 50 coopératives grâce à une plus grande transparence et à une meilleure responsabilisation.</w:t>
            </w:r>
          </w:p>
          <w:p w14:paraId="4F92C99B" w14:textId="77777777" w:rsidR="001D558F" w:rsidRPr="00F023D2" w:rsidRDefault="001D558F" w:rsidP="001D558F">
            <w:pPr>
              <w:spacing w:after="0" w:line="240" w:lineRule="auto"/>
              <w:ind w:left="0" w:firstLine="0"/>
              <w:contextualSpacing/>
              <w:rPr>
                <w:sz w:val="24"/>
                <w:szCs w:val="24"/>
                <w:lang w:val="fr-FR" w:eastAsia="fr-FR"/>
              </w:rPr>
            </w:pPr>
            <w:r w:rsidRPr="00F023D2">
              <w:rPr>
                <w:b/>
                <w:bCs/>
                <w:color w:val="000000" w:themeColor="text1"/>
                <w:sz w:val="24"/>
                <w:szCs w:val="24"/>
                <w:lang w:val="fr-FR" w:eastAsia="fr-FR"/>
              </w:rPr>
              <w:t xml:space="preserve">Résultat 1.2 : </w:t>
            </w:r>
            <w:r w:rsidRPr="00F023D2">
              <w:rPr>
                <w:color w:val="000000" w:themeColor="text1"/>
                <w:sz w:val="24"/>
                <w:szCs w:val="24"/>
                <w:lang w:val="fr-FR"/>
              </w:rPr>
              <w:t>La participation d'au moins 75 000 femmes et jeunes a augmenté.</w:t>
            </w:r>
          </w:p>
          <w:p w14:paraId="4D4D22F6" w14:textId="77777777" w:rsidR="001D558F" w:rsidRPr="00F023D2" w:rsidRDefault="001D558F" w:rsidP="001D558F">
            <w:pPr>
              <w:spacing w:after="0" w:line="240" w:lineRule="auto"/>
              <w:ind w:left="0" w:firstLine="0"/>
              <w:contextualSpacing/>
              <w:rPr>
                <w:sz w:val="24"/>
                <w:szCs w:val="24"/>
                <w:lang w:val="fr-FR" w:eastAsia="fr-FR"/>
              </w:rPr>
            </w:pPr>
            <w:r w:rsidRPr="00F023D2">
              <w:rPr>
                <w:b/>
                <w:bCs/>
                <w:color w:val="000000" w:themeColor="text1"/>
                <w:sz w:val="24"/>
                <w:szCs w:val="24"/>
                <w:lang w:val="fr-FR" w:eastAsia="fr-FR"/>
              </w:rPr>
              <w:t xml:space="preserve">Résultat 1.3 : </w:t>
            </w:r>
            <w:r w:rsidRPr="00F023D2">
              <w:rPr>
                <w:rFonts w:eastAsia="Calibri"/>
                <w:color w:val="000000" w:themeColor="text1"/>
                <w:sz w:val="24"/>
                <w:szCs w:val="24"/>
                <w:lang w:val="fr-FR" w:eastAsia="fr-FR"/>
              </w:rPr>
              <w:t xml:space="preserve">Renforcer la cohésion et le dynamisme des </w:t>
            </w:r>
            <w:r w:rsidRPr="00F023D2">
              <w:rPr>
                <w:color w:val="000000" w:themeColor="text1"/>
                <w:sz w:val="24"/>
                <w:szCs w:val="24"/>
                <w:lang w:val="fr-FR"/>
              </w:rPr>
              <w:t xml:space="preserve">5 000 </w:t>
            </w:r>
            <w:r w:rsidRPr="00F023D2">
              <w:rPr>
                <w:rFonts w:eastAsia="Calibri"/>
                <w:color w:val="000000" w:themeColor="text1"/>
                <w:sz w:val="24"/>
                <w:szCs w:val="24"/>
                <w:lang w:val="fr-FR" w:eastAsia="fr-FR"/>
              </w:rPr>
              <w:t>groupements et des 50 coopératives</w:t>
            </w:r>
          </w:p>
          <w:p w14:paraId="23432789" w14:textId="77777777" w:rsidR="001D558F" w:rsidRPr="00F023D2" w:rsidRDefault="001D558F" w:rsidP="001D558F">
            <w:pPr>
              <w:shd w:val="clear" w:color="auto" w:fill="FFFFFF" w:themeFill="background1"/>
              <w:spacing w:after="0" w:line="240" w:lineRule="auto"/>
              <w:ind w:left="0" w:firstLine="0"/>
              <w:rPr>
                <w:sz w:val="24"/>
                <w:szCs w:val="24"/>
                <w:lang w:val="fr-FR" w:eastAsia="fr-FR"/>
              </w:rPr>
            </w:pPr>
            <w:r w:rsidRPr="00F023D2">
              <w:rPr>
                <w:b/>
                <w:bCs/>
                <w:color w:val="000000" w:themeColor="text1"/>
                <w:sz w:val="24"/>
                <w:szCs w:val="24"/>
                <w:lang w:val="fr-FR" w:eastAsia="fr-FR"/>
              </w:rPr>
              <w:lastRenderedPageBreak/>
              <w:t xml:space="preserve">Résultat 1.4 : </w:t>
            </w:r>
            <w:r w:rsidRPr="00F023D2">
              <w:rPr>
                <w:rFonts w:eastAsia="Calibri"/>
                <w:color w:val="000000" w:themeColor="text1"/>
                <w:sz w:val="24"/>
                <w:szCs w:val="24"/>
                <w:lang w:val="fr-FR" w:eastAsia="fr-FR"/>
              </w:rPr>
              <w:t>Renforcement des compétences entrepreneuriales et de leadership de 75 000 femmes et jeunes.</w:t>
            </w:r>
          </w:p>
          <w:p w14:paraId="62508963" w14:textId="77777777" w:rsidR="001D558F" w:rsidRPr="00F023D2" w:rsidRDefault="001D558F" w:rsidP="001D558F">
            <w:pPr>
              <w:spacing w:after="0" w:line="240" w:lineRule="auto"/>
              <w:ind w:left="0" w:firstLine="0"/>
              <w:contextualSpacing/>
              <w:rPr>
                <w:spacing w:val="-3"/>
                <w:sz w:val="24"/>
                <w:szCs w:val="24"/>
                <w:lang w:val="fr-FR"/>
              </w:rPr>
            </w:pPr>
          </w:p>
        </w:tc>
      </w:tr>
      <w:tr w:rsidR="001D558F" w:rsidRPr="00F023D2" w14:paraId="0E0E5453" w14:textId="77777777" w:rsidTr="001D558F">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125B144" w14:textId="77777777" w:rsidR="001D558F" w:rsidRPr="00F023D2" w:rsidRDefault="001D558F" w:rsidP="001D558F">
            <w:pPr>
              <w:spacing w:after="80" w:line="240" w:lineRule="auto"/>
              <w:ind w:left="0" w:firstLine="0"/>
              <w:rPr>
                <w:b/>
                <w:sz w:val="24"/>
                <w:szCs w:val="24"/>
                <w:lang w:val="fr-FR"/>
              </w:rPr>
            </w:pPr>
            <w:r w:rsidRPr="00F023D2">
              <w:rPr>
                <w:b/>
                <w:sz w:val="24"/>
                <w:szCs w:val="24"/>
                <w:lang w:val="fr-FR"/>
              </w:rPr>
              <w:lastRenderedPageBreak/>
              <w:t xml:space="preserve">Objectif 2 </w:t>
            </w:r>
            <w:r w:rsidRPr="00F023D2">
              <w:rPr>
                <w:b/>
                <w:color w:val="auto"/>
                <w:sz w:val="24"/>
                <w:szCs w:val="24"/>
                <w:lang w:val="fr-FR" w:eastAsia="fr-FR"/>
              </w:rPr>
              <w:t xml:space="preserve">: </w:t>
            </w:r>
            <w:r w:rsidRPr="00F023D2">
              <w:rPr>
                <w:rFonts w:eastAsia="Calibri"/>
                <w:color w:val="auto"/>
                <w:sz w:val="24"/>
                <w:szCs w:val="24"/>
                <w:lang w:val="fr-FR" w:eastAsia="fr-FR"/>
              </w:rPr>
              <w:t xml:space="preserve">Augmenter la production et la productivité des ovins pour les 125 000 ménages cibles du projet dans les dix régions cibles d'ici le 30 septembre 2026. </w:t>
            </w:r>
          </w:p>
        </w:tc>
      </w:tr>
      <w:tr w:rsidR="001D558F" w:rsidRPr="00F023D2" w14:paraId="4C91FAB6" w14:textId="77777777" w:rsidTr="007719F7">
        <w:trPr>
          <w:trHeight w:val="422"/>
        </w:trPr>
        <w:tc>
          <w:tcPr>
            <w:tcW w:w="5000" w:type="pct"/>
            <w:tcBorders>
              <w:top w:val="single" w:sz="4" w:space="0" w:color="auto"/>
              <w:left w:val="single" w:sz="4" w:space="0" w:color="auto"/>
              <w:bottom w:val="single" w:sz="4" w:space="0" w:color="auto"/>
              <w:right w:val="single" w:sz="4" w:space="0" w:color="auto"/>
            </w:tcBorders>
            <w:hideMark/>
          </w:tcPr>
          <w:p w14:paraId="56C5A6BA" w14:textId="77777777" w:rsidR="001D558F" w:rsidRPr="00F023D2" w:rsidRDefault="001D558F" w:rsidP="001D558F">
            <w:pPr>
              <w:spacing w:after="0" w:line="240" w:lineRule="auto"/>
              <w:ind w:left="0" w:firstLine="0"/>
              <w:rPr>
                <w:rFonts w:eastAsia="Cambria"/>
                <w:sz w:val="24"/>
                <w:szCs w:val="24"/>
                <w:lang w:val="fr-FR"/>
              </w:rPr>
            </w:pPr>
            <w:r w:rsidRPr="00F023D2">
              <w:rPr>
                <w:b/>
                <w:sz w:val="24"/>
                <w:szCs w:val="24"/>
                <w:lang w:val="fr-FR" w:eastAsia="fr-FR"/>
              </w:rPr>
              <w:t xml:space="preserve">Résultat 2.1 : </w:t>
            </w:r>
            <w:r w:rsidRPr="00F023D2">
              <w:rPr>
                <w:rFonts w:eastAsia="Calibri"/>
                <w:sz w:val="24"/>
                <w:szCs w:val="24"/>
                <w:lang w:val="fr-FR" w:eastAsia="fr-FR"/>
              </w:rPr>
              <w:t>Taux d'amélioration de la couverture sanitaire porté à au moins 80% (vermifuge, vaccination...)</w:t>
            </w:r>
          </w:p>
          <w:p w14:paraId="779A1EB5" w14:textId="77777777" w:rsidR="001D558F" w:rsidRPr="00F023D2" w:rsidRDefault="001D558F" w:rsidP="001D558F">
            <w:pPr>
              <w:spacing w:after="0" w:line="240" w:lineRule="auto"/>
              <w:ind w:left="0" w:firstLine="0"/>
              <w:contextualSpacing/>
              <w:rPr>
                <w:rFonts w:eastAsia="Cambria"/>
                <w:sz w:val="24"/>
                <w:szCs w:val="24"/>
                <w:lang w:val="fr-FR"/>
              </w:rPr>
            </w:pPr>
            <w:r w:rsidRPr="00F023D2">
              <w:rPr>
                <w:b/>
                <w:sz w:val="24"/>
                <w:szCs w:val="24"/>
                <w:lang w:val="fr-FR" w:eastAsia="fr-FR"/>
              </w:rPr>
              <w:t xml:space="preserve">Résultat 2.2 : </w:t>
            </w:r>
            <w:r w:rsidRPr="00F023D2">
              <w:rPr>
                <w:rFonts w:eastAsia="Calibri"/>
                <w:sz w:val="24"/>
                <w:szCs w:val="24"/>
                <w:lang w:val="fr-FR" w:eastAsia="fr-FR"/>
              </w:rPr>
              <w:t xml:space="preserve">Amélioration du système de services de santé animale au niveau de 5 000 groupes </w:t>
            </w:r>
            <w:r w:rsidRPr="00F023D2">
              <w:rPr>
                <w:rFonts w:eastAsia="Calibri"/>
                <w:sz w:val="24"/>
                <w:szCs w:val="24"/>
                <w:lang w:val="fr-FR"/>
              </w:rPr>
              <w:t>(CAVE, techniciens vétérinaires, etc.)</w:t>
            </w:r>
          </w:p>
          <w:p w14:paraId="6E991098" w14:textId="77777777" w:rsidR="001D558F" w:rsidRPr="00F023D2" w:rsidRDefault="001D558F" w:rsidP="001D558F">
            <w:pPr>
              <w:spacing w:after="0" w:line="240" w:lineRule="auto"/>
              <w:ind w:left="0" w:firstLine="0"/>
              <w:contextualSpacing/>
              <w:rPr>
                <w:rFonts w:eastAsia="Cambria"/>
                <w:sz w:val="24"/>
                <w:szCs w:val="24"/>
                <w:lang w:val="fr-FR"/>
              </w:rPr>
            </w:pPr>
            <w:r w:rsidRPr="00F023D2">
              <w:rPr>
                <w:b/>
                <w:bCs/>
                <w:color w:val="000000" w:themeColor="text1"/>
                <w:sz w:val="24"/>
                <w:szCs w:val="24"/>
                <w:lang w:val="fr-FR" w:eastAsia="fr-FR"/>
              </w:rPr>
              <w:t xml:space="preserve">Résultat 2.3 : </w:t>
            </w:r>
            <w:r w:rsidRPr="00F023D2">
              <w:rPr>
                <w:rFonts w:eastAsia="Calibri"/>
                <w:color w:val="000000" w:themeColor="text1"/>
                <w:sz w:val="24"/>
                <w:szCs w:val="24"/>
                <w:lang w:val="fr-FR" w:eastAsia="fr-FR"/>
              </w:rPr>
              <w:t xml:space="preserve">80 % des ménages ont un meilleur accès à des aliments pour le bétail à des coûts abordables </w:t>
            </w:r>
          </w:p>
          <w:p w14:paraId="011E8764" w14:textId="77777777" w:rsidR="001D558F" w:rsidRPr="00F023D2" w:rsidRDefault="001D558F" w:rsidP="001D558F">
            <w:pPr>
              <w:spacing w:after="0" w:line="240" w:lineRule="auto"/>
              <w:ind w:left="0" w:firstLine="0"/>
              <w:contextualSpacing/>
              <w:rPr>
                <w:rFonts w:eastAsia="Cambria"/>
                <w:sz w:val="24"/>
                <w:szCs w:val="24"/>
                <w:lang w:val="fr-FR"/>
              </w:rPr>
            </w:pPr>
            <w:r w:rsidRPr="00F023D2">
              <w:rPr>
                <w:b/>
                <w:bCs/>
                <w:color w:val="000000" w:themeColor="text1"/>
                <w:sz w:val="24"/>
                <w:szCs w:val="24"/>
                <w:lang w:val="fr-FR" w:eastAsia="fr-FR"/>
              </w:rPr>
              <w:t xml:space="preserve">Résultat 2.4 : </w:t>
            </w:r>
            <w:r w:rsidRPr="00F023D2">
              <w:rPr>
                <w:rFonts w:eastAsia="Calibri"/>
                <w:color w:val="000000" w:themeColor="text1"/>
                <w:sz w:val="24"/>
                <w:szCs w:val="24"/>
                <w:lang w:val="fr-FR" w:eastAsia="fr-FR"/>
              </w:rPr>
              <w:t xml:space="preserve">80 % des cabanes de moutons améliorées </w:t>
            </w:r>
          </w:p>
          <w:p w14:paraId="0B3CB7A9" w14:textId="77777777" w:rsidR="001D558F" w:rsidRPr="00F023D2" w:rsidRDefault="001D558F" w:rsidP="001D558F">
            <w:pPr>
              <w:spacing w:after="0" w:line="240" w:lineRule="auto"/>
              <w:ind w:left="0" w:firstLine="0"/>
              <w:contextualSpacing/>
              <w:rPr>
                <w:rFonts w:eastAsia="Cambria"/>
                <w:sz w:val="24"/>
                <w:szCs w:val="24"/>
                <w:lang w:val="fr-FR"/>
              </w:rPr>
            </w:pPr>
            <w:r w:rsidRPr="00F023D2">
              <w:rPr>
                <w:b/>
                <w:sz w:val="24"/>
                <w:szCs w:val="24"/>
                <w:lang w:val="fr-FR" w:eastAsia="fr-FR"/>
              </w:rPr>
              <w:t xml:space="preserve">Résultat 2.5 : </w:t>
            </w:r>
            <w:r w:rsidRPr="00F023D2">
              <w:rPr>
                <w:rFonts w:eastAsia="Calibri"/>
                <w:sz w:val="24"/>
                <w:szCs w:val="24"/>
                <w:lang w:val="fr-FR" w:eastAsia="fr-FR"/>
              </w:rPr>
              <w:t>Amélioration de l'utilisation des espèces fourragères dans 80 % des ménages</w:t>
            </w:r>
          </w:p>
          <w:p w14:paraId="335E87F1" w14:textId="77777777" w:rsidR="001D558F" w:rsidRPr="00F023D2" w:rsidRDefault="001D558F" w:rsidP="001D558F">
            <w:pPr>
              <w:spacing w:after="0" w:line="240" w:lineRule="auto"/>
              <w:ind w:left="0" w:firstLine="0"/>
              <w:contextualSpacing/>
              <w:rPr>
                <w:rFonts w:eastAsia="Cambria"/>
                <w:sz w:val="24"/>
                <w:szCs w:val="24"/>
                <w:lang w:val="fr-FR"/>
              </w:rPr>
            </w:pPr>
            <w:r w:rsidRPr="00F023D2">
              <w:rPr>
                <w:b/>
                <w:bCs/>
                <w:color w:val="000000" w:themeColor="text1"/>
                <w:sz w:val="24"/>
                <w:szCs w:val="24"/>
                <w:lang w:val="fr-FR" w:eastAsia="fr-FR"/>
              </w:rPr>
              <w:t xml:space="preserve">Résultat 2.6 : </w:t>
            </w:r>
            <w:r w:rsidRPr="00F023D2">
              <w:rPr>
                <w:rFonts w:eastAsia="Calibri"/>
                <w:color w:val="000000" w:themeColor="text1"/>
                <w:sz w:val="24"/>
                <w:szCs w:val="24"/>
                <w:lang w:val="fr-FR" w:eastAsia="fr-FR"/>
              </w:rPr>
              <w:t>réduction de 25 % des vols de bétail au niveau communautaire</w:t>
            </w:r>
          </w:p>
        </w:tc>
      </w:tr>
      <w:tr w:rsidR="001D558F" w:rsidRPr="00F023D2" w14:paraId="62750E12" w14:textId="77777777" w:rsidTr="001D558F">
        <w:trPr>
          <w:trHeight w:val="215"/>
        </w:trPr>
        <w:tc>
          <w:tcPr>
            <w:tcW w:w="5000"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D41DAD5" w14:textId="77777777" w:rsidR="001D558F" w:rsidRPr="00F023D2" w:rsidRDefault="001D558F" w:rsidP="001D558F">
            <w:pPr>
              <w:tabs>
                <w:tab w:val="left" w:pos="1800"/>
                <w:tab w:val="left" w:pos="3435"/>
              </w:tabs>
              <w:spacing w:after="0" w:line="240" w:lineRule="auto"/>
              <w:ind w:left="0" w:firstLine="0"/>
              <w:contextualSpacing/>
              <w:rPr>
                <w:color w:val="auto"/>
                <w:sz w:val="24"/>
                <w:szCs w:val="24"/>
                <w:lang w:val="fr-FR" w:eastAsia="fr-FR"/>
              </w:rPr>
            </w:pPr>
            <w:r w:rsidRPr="00F023D2">
              <w:rPr>
                <w:b/>
                <w:sz w:val="24"/>
                <w:szCs w:val="24"/>
                <w:lang w:val="fr-FR" w:eastAsia="fr-FR"/>
              </w:rPr>
              <w:t>Objectif 3</w:t>
            </w:r>
            <w:r w:rsidRPr="00F023D2">
              <w:rPr>
                <w:sz w:val="24"/>
                <w:szCs w:val="24"/>
                <w:lang w:val="fr-FR" w:eastAsia="fr-FR"/>
              </w:rPr>
              <w:t xml:space="preserve">. </w:t>
            </w:r>
            <w:r w:rsidRPr="00F023D2">
              <w:rPr>
                <w:rFonts w:eastAsia="Calibri"/>
                <w:color w:val="auto"/>
                <w:sz w:val="24"/>
                <w:szCs w:val="24"/>
                <w:lang w:val="fr-FR" w:eastAsia="fr-FR"/>
              </w:rPr>
              <w:t xml:space="preserve">Améliorer la commercialisation de la production ovine afin d'augmenter le revenu de 125 000 producteurs pour couvrir le revenu de subsistance a (1,4) dans les dix régions cibles d'ici le 30 septembre 2026. </w:t>
            </w:r>
          </w:p>
        </w:tc>
      </w:tr>
      <w:tr w:rsidR="001D558F" w:rsidRPr="00F023D2" w14:paraId="6B1A8A42" w14:textId="77777777" w:rsidTr="007719F7">
        <w:trPr>
          <w:trHeight w:val="215"/>
        </w:trPr>
        <w:tc>
          <w:tcPr>
            <w:tcW w:w="5000" w:type="pct"/>
            <w:tcBorders>
              <w:top w:val="single" w:sz="4" w:space="0" w:color="auto"/>
              <w:left w:val="single" w:sz="4" w:space="0" w:color="auto"/>
              <w:bottom w:val="single" w:sz="4" w:space="0" w:color="auto"/>
              <w:right w:val="single" w:sz="4" w:space="0" w:color="auto"/>
            </w:tcBorders>
            <w:hideMark/>
          </w:tcPr>
          <w:p w14:paraId="3FA9A992" w14:textId="77777777" w:rsidR="001D558F" w:rsidRPr="00F023D2" w:rsidRDefault="001D558F" w:rsidP="001D558F">
            <w:pPr>
              <w:spacing w:after="0" w:line="240" w:lineRule="auto"/>
              <w:ind w:left="0" w:firstLine="0"/>
              <w:rPr>
                <w:rFonts w:eastAsia="Calibri"/>
                <w:sz w:val="24"/>
                <w:szCs w:val="24"/>
                <w:lang w:val="fr-FR"/>
              </w:rPr>
            </w:pPr>
            <w:r w:rsidRPr="00F023D2">
              <w:rPr>
                <w:rFonts w:eastAsia="Calibri"/>
                <w:b/>
                <w:sz w:val="24"/>
                <w:szCs w:val="24"/>
                <w:lang w:val="fr-FR"/>
              </w:rPr>
              <w:t>Résultat 3.1</w:t>
            </w:r>
            <w:r w:rsidRPr="00F023D2">
              <w:rPr>
                <w:rFonts w:eastAsia="Calibri"/>
                <w:sz w:val="24"/>
                <w:szCs w:val="24"/>
                <w:lang w:val="fr-FR"/>
              </w:rPr>
              <w:t>. Augmentation de 50 % du revenu net grâce à l'esprit d'entreprise, à l'accès aux crédits d'investissement et à un marché durable pour les producteurs afin de soutenir la création de 25 000 nouveaux emplois durables dans les zones d'intervention.</w:t>
            </w:r>
          </w:p>
          <w:p w14:paraId="6ADB287E" w14:textId="77777777" w:rsidR="001D558F" w:rsidRPr="00F023D2" w:rsidRDefault="001D558F" w:rsidP="001D558F">
            <w:pPr>
              <w:spacing w:after="0" w:line="240" w:lineRule="auto"/>
              <w:ind w:left="0" w:firstLine="0"/>
              <w:rPr>
                <w:rFonts w:eastAsia="Calibri"/>
                <w:sz w:val="24"/>
                <w:szCs w:val="24"/>
                <w:lang w:val="fr-FR"/>
              </w:rPr>
            </w:pPr>
            <w:r w:rsidRPr="00F023D2">
              <w:rPr>
                <w:rFonts w:eastAsia="Calibri"/>
                <w:b/>
                <w:sz w:val="24"/>
                <w:szCs w:val="24"/>
                <w:lang w:val="fr-FR"/>
              </w:rPr>
              <w:t>Résultat 3.2</w:t>
            </w:r>
            <w:r w:rsidRPr="00F023D2">
              <w:rPr>
                <w:rFonts w:eastAsia="Calibri"/>
                <w:sz w:val="24"/>
                <w:szCs w:val="24"/>
                <w:lang w:val="fr-FR"/>
              </w:rPr>
              <w:t>. 80 % des ménages ont augmenté la rentabilité de leur production agricole planifiée en fonction de la demande du marché.</w:t>
            </w:r>
          </w:p>
          <w:p w14:paraId="74AD5D89" w14:textId="77777777" w:rsidR="001D558F" w:rsidRPr="00F023D2" w:rsidRDefault="001D558F" w:rsidP="001D558F">
            <w:pPr>
              <w:spacing w:after="0" w:line="240" w:lineRule="auto"/>
              <w:ind w:left="0" w:firstLine="0"/>
              <w:rPr>
                <w:rFonts w:eastAsia="Calibri"/>
                <w:sz w:val="24"/>
                <w:szCs w:val="24"/>
                <w:lang w:val="fr-FR"/>
              </w:rPr>
            </w:pPr>
            <w:r w:rsidRPr="00F023D2">
              <w:rPr>
                <w:rFonts w:eastAsia="Calibri"/>
                <w:b/>
                <w:sz w:val="24"/>
                <w:szCs w:val="24"/>
                <w:lang w:val="fr-FR"/>
              </w:rPr>
              <w:t>Résultat 3.3</w:t>
            </w:r>
            <w:r w:rsidRPr="00F023D2">
              <w:rPr>
                <w:rFonts w:eastAsia="Calibri"/>
                <w:sz w:val="24"/>
                <w:szCs w:val="24"/>
                <w:lang w:val="fr-FR"/>
              </w:rPr>
              <w:t>. Augmentation de 50 % du revenu et de la part de marché de la coopérative dans les ventes d'ovins.</w:t>
            </w:r>
          </w:p>
          <w:p w14:paraId="39EA4309" w14:textId="77777777" w:rsidR="001D558F" w:rsidRPr="00F023D2" w:rsidRDefault="001D558F" w:rsidP="001D558F">
            <w:pPr>
              <w:spacing w:after="0" w:line="240" w:lineRule="auto"/>
              <w:ind w:left="0" w:firstLine="0"/>
              <w:rPr>
                <w:rFonts w:eastAsia="Calibri"/>
                <w:sz w:val="24"/>
                <w:szCs w:val="24"/>
                <w:lang w:val="fr-FR"/>
              </w:rPr>
            </w:pPr>
          </w:p>
        </w:tc>
      </w:tr>
    </w:tbl>
    <w:p w14:paraId="17C63DD3" w14:textId="5EE151EA" w:rsidR="00930C9E" w:rsidRPr="00F023D2" w:rsidRDefault="00930C9E" w:rsidP="001D558F">
      <w:pPr>
        <w:spacing w:line="256" w:lineRule="auto"/>
        <w:ind w:left="0" w:firstLine="0"/>
        <w:rPr>
          <w:rFonts w:ascii="Gill Sans MT" w:eastAsiaTheme="majorEastAsia" w:hAnsi="Gill Sans MT" w:cs="Arial"/>
          <w:bCs/>
          <w:lang w:val="fr-FR"/>
        </w:rPr>
      </w:pPr>
    </w:p>
    <w:p w14:paraId="05105AB3" w14:textId="0872A399" w:rsidR="001D558F" w:rsidRPr="00F023D2" w:rsidRDefault="001D558F" w:rsidP="001D558F">
      <w:pPr>
        <w:spacing w:line="256" w:lineRule="auto"/>
        <w:ind w:left="0" w:firstLine="0"/>
        <w:rPr>
          <w:rFonts w:ascii="Gill Sans MT" w:eastAsiaTheme="majorEastAsia" w:hAnsi="Gill Sans MT" w:cs="Arial"/>
          <w:bCs/>
          <w:lang w:val="fr-FR"/>
        </w:rPr>
      </w:pPr>
    </w:p>
    <w:p w14:paraId="30FADA15" w14:textId="228D25A2" w:rsidR="007A0BCA" w:rsidRPr="00F023D2" w:rsidRDefault="007A0BCA" w:rsidP="001D558F">
      <w:pPr>
        <w:spacing w:line="256" w:lineRule="auto"/>
        <w:ind w:left="0" w:firstLine="0"/>
        <w:rPr>
          <w:rFonts w:ascii="Gill Sans MT" w:eastAsiaTheme="majorEastAsia" w:hAnsi="Gill Sans MT" w:cs="Arial"/>
          <w:bCs/>
          <w:lang w:val="fr-FR"/>
        </w:rPr>
      </w:pPr>
    </w:p>
    <w:p w14:paraId="1BE96EB4" w14:textId="6548A15E" w:rsidR="007A0BCA" w:rsidRPr="00F023D2" w:rsidRDefault="007A0BCA" w:rsidP="001D558F">
      <w:pPr>
        <w:spacing w:line="256" w:lineRule="auto"/>
        <w:ind w:left="0" w:firstLine="0"/>
        <w:rPr>
          <w:rFonts w:ascii="Gill Sans MT" w:eastAsiaTheme="majorEastAsia" w:hAnsi="Gill Sans MT" w:cs="Arial"/>
          <w:bCs/>
          <w:lang w:val="fr-FR"/>
        </w:rPr>
      </w:pPr>
    </w:p>
    <w:p w14:paraId="2E6372E8" w14:textId="383C0D5E" w:rsidR="007A0BCA" w:rsidRPr="00F023D2" w:rsidRDefault="007A0BCA" w:rsidP="001D558F">
      <w:pPr>
        <w:spacing w:line="256" w:lineRule="auto"/>
        <w:ind w:left="0" w:firstLine="0"/>
        <w:rPr>
          <w:rFonts w:ascii="Gill Sans MT" w:eastAsiaTheme="majorEastAsia" w:hAnsi="Gill Sans MT" w:cs="Arial"/>
          <w:bCs/>
          <w:lang w:val="fr-FR"/>
        </w:rPr>
      </w:pPr>
    </w:p>
    <w:p w14:paraId="72D995E1" w14:textId="2057C490" w:rsidR="007A0BCA" w:rsidRPr="00F023D2" w:rsidRDefault="007A0BCA" w:rsidP="001D558F">
      <w:pPr>
        <w:spacing w:line="256" w:lineRule="auto"/>
        <w:ind w:left="0" w:firstLine="0"/>
        <w:rPr>
          <w:rFonts w:ascii="Gill Sans MT" w:eastAsiaTheme="majorEastAsia" w:hAnsi="Gill Sans MT" w:cs="Arial"/>
          <w:bCs/>
          <w:lang w:val="fr-FR"/>
        </w:rPr>
      </w:pPr>
    </w:p>
    <w:p w14:paraId="621C8A79" w14:textId="7BF92CB4" w:rsidR="007A0BCA" w:rsidRPr="00F023D2" w:rsidRDefault="007A0BCA" w:rsidP="001D558F">
      <w:pPr>
        <w:spacing w:line="256" w:lineRule="auto"/>
        <w:ind w:left="0" w:firstLine="0"/>
        <w:rPr>
          <w:rFonts w:ascii="Gill Sans MT" w:eastAsiaTheme="majorEastAsia" w:hAnsi="Gill Sans MT" w:cs="Arial"/>
          <w:bCs/>
          <w:lang w:val="fr-FR"/>
        </w:rPr>
      </w:pPr>
    </w:p>
    <w:p w14:paraId="2134F30C" w14:textId="075CDE5E" w:rsidR="007A0BCA" w:rsidRPr="00F023D2" w:rsidRDefault="007A0BCA" w:rsidP="001D558F">
      <w:pPr>
        <w:spacing w:line="256" w:lineRule="auto"/>
        <w:ind w:left="0" w:firstLine="0"/>
        <w:rPr>
          <w:rFonts w:ascii="Gill Sans MT" w:eastAsiaTheme="majorEastAsia" w:hAnsi="Gill Sans MT" w:cs="Arial"/>
          <w:bCs/>
          <w:lang w:val="fr-FR"/>
        </w:rPr>
      </w:pPr>
    </w:p>
    <w:p w14:paraId="709050F6" w14:textId="77777777" w:rsidR="001A2F84" w:rsidRPr="00F023D2" w:rsidRDefault="001A2F84" w:rsidP="001D558F">
      <w:pPr>
        <w:spacing w:line="256" w:lineRule="auto"/>
        <w:ind w:left="0" w:firstLine="0"/>
        <w:rPr>
          <w:rFonts w:ascii="Gill Sans MT" w:eastAsiaTheme="majorEastAsia" w:hAnsi="Gill Sans MT" w:cs="Arial"/>
          <w:bCs/>
          <w:lang w:val="fr-FR"/>
        </w:rPr>
      </w:pPr>
    </w:p>
    <w:p w14:paraId="564352F6" w14:textId="77777777" w:rsidR="007A0BCA" w:rsidRPr="00F023D2" w:rsidRDefault="007A0BCA" w:rsidP="00930C9E">
      <w:pPr>
        <w:spacing w:line="256" w:lineRule="auto"/>
        <w:contextualSpacing/>
        <w:rPr>
          <w:rFonts w:ascii="Gill Sans MT" w:hAnsi="Gill Sans MT" w:cs="Arial"/>
          <w:b/>
          <w:bCs/>
          <w:lang w:val="fr-FR"/>
        </w:rPr>
      </w:pPr>
    </w:p>
    <w:p w14:paraId="6FD29AAE" w14:textId="77777777" w:rsidR="007A0BCA" w:rsidRPr="00F023D2" w:rsidRDefault="007A0BCA" w:rsidP="001D558F">
      <w:pPr>
        <w:pStyle w:val="Paragraphedeliste"/>
        <w:numPr>
          <w:ilvl w:val="0"/>
          <w:numId w:val="45"/>
        </w:numPr>
        <w:spacing w:after="0" w:line="259" w:lineRule="auto"/>
        <w:jc w:val="left"/>
        <w:rPr>
          <w:rFonts w:eastAsia="Calibri"/>
          <w:sz w:val="24"/>
          <w:szCs w:val="24"/>
          <w:lang w:val="fr-FR"/>
        </w:rPr>
        <w:sectPr w:rsidR="007A0BCA" w:rsidRPr="00F023D2" w:rsidSect="00B66D4D">
          <w:type w:val="continuous"/>
          <w:pgSz w:w="12240" w:h="15840"/>
          <w:pgMar w:top="720" w:right="1438" w:bottom="1594" w:left="1440" w:header="720" w:footer="720" w:gutter="0"/>
          <w:cols w:space="720"/>
          <w:docGrid w:linePitch="299"/>
        </w:sectPr>
      </w:pPr>
    </w:p>
    <w:p w14:paraId="777E8101" w14:textId="7D84F3F4" w:rsidR="00930C9E" w:rsidRDefault="001D558F" w:rsidP="001D558F">
      <w:pPr>
        <w:pStyle w:val="Paragraphedeliste"/>
        <w:numPr>
          <w:ilvl w:val="0"/>
          <w:numId w:val="45"/>
        </w:numPr>
        <w:spacing w:after="0" w:line="259" w:lineRule="auto"/>
        <w:jc w:val="left"/>
        <w:rPr>
          <w:rFonts w:eastAsia="Calibri"/>
          <w:sz w:val="24"/>
          <w:szCs w:val="24"/>
          <w:lang w:val="en"/>
        </w:rPr>
      </w:pPr>
      <w:proofErr w:type="spellStart"/>
      <w:r w:rsidRPr="001D558F">
        <w:rPr>
          <w:rFonts w:eastAsia="Calibri"/>
          <w:sz w:val="24"/>
          <w:szCs w:val="24"/>
          <w:lang w:val="en"/>
        </w:rPr>
        <w:lastRenderedPageBreak/>
        <w:t>Liste</w:t>
      </w:r>
      <w:proofErr w:type="spellEnd"/>
      <w:r w:rsidRPr="001D558F">
        <w:rPr>
          <w:rFonts w:eastAsia="Calibri"/>
          <w:sz w:val="24"/>
          <w:szCs w:val="24"/>
          <w:lang w:val="en"/>
        </w:rPr>
        <w:t xml:space="preserve"> des </w:t>
      </w:r>
      <w:proofErr w:type="spellStart"/>
      <w:r w:rsidRPr="001D558F">
        <w:rPr>
          <w:rFonts w:eastAsia="Calibri"/>
          <w:sz w:val="24"/>
          <w:szCs w:val="24"/>
          <w:lang w:val="en"/>
        </w:rPr>
        <w:t>indicateurs</w:t>
      </w:r>
      <w:proofErr w:type="spellEnd"/>
    </w:p>
    <w:tbl>
      <w:tblPr>
        <w:tblW w:w="14629" w:type="dxa"/>
        <w:tblInd w:w="-635" w:type="dxa"/>
        <w:tblCellMar>
          <w:left w:w="70" w:type="dxa"/>
          <w:right w:w="70" w:type="dxa"/>
        </w:tblCellMar>
        <w:tblLook w:val="04A0" w:firstRow="1" w:lastRow="0" w:firstColumn="1" w:lastColumn="0" w:noHBand="0" w:noVBand="1"/>
      </w:tblPr>
      <w:tblGrid>
        <w:gridCol w:w="1292"/>
        <w:gridCol w:w="6268"/>
        <w:gridCol w:w="7069"/>
      </w:tblGrid>
      <w:tr w:rsidR="007A0BCA" w:rsidRPr="00D16762" w14:paraId="032DCF17" w14:textId="77777777" w:rsidTr="007719F7">
        <w:trPr>
          <w:trHeight w:val="418"/>
        </w:trPr>
        <w:tc>
          <w:tcPr>
            <w:tcW w:w="1292"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43FB3E" w14:textId="77777777" w:rsidR="007A0BCA" w:rsidRPr="00D16762" w:rsidRDefault="007A0BCA" w:rsidP="007719F7">
            <w:pPr>
              <w:spacing w:after="0" w:line="240" w:lineRule="auto"/>
              <w:rPr>
                <w:b/>
                <w:bCs/>
                <w:color w:val="2F5496" w:themeColor="accent1" w:themeShade="BF"/>
                <w:sz w:val="24"/>
                <w:lang w:eastAsia="fr-FR"/>
              </w:rPr>
            </w:pPr>
            <w:bookmarkStart w:id="18" w:name="_Hlk52290529"/>
            <w:r w:rsidRPr="00D16762">
              <w:rPr>
                <w:b/>
                <w:bCs/>
                <w:color w:val="2F5496" w:themeColor="accent1" w:themeShade="BF"/>
                <w:sz w:val="24"/>
                <w:lang w:eastAsia="fr-FR"/>
              </w:rPr>
              <w:t>N°</w:t>
            </w:r>
          </w:p>
        </w:tc>
        <w:tc>
          <w:tcPr>
            <w:tcW w:w="6268"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30A6041" w14:textId="77777777" w:rsidR="007A0BCA" w:rsidRPr="00F023D2" w:rsidRDefault="007A0BCA" w:rsidP="007719F7">
            <w:pPr>
              <w:spacing w:after="0" w:line="240" w:lineRule="auto"/>
              <w:rPr>
                <w:b/>
                <w:bCs/>
                <w:color w:val="2F5496" w:themeColor="accent1" w:themeShade="BF"/>
                <w:sz w:val="24"/>
                <w:lang w:val="fr-FR" w:eastAsia="fr-FR"/>
              </w:rPr>
            </w:pPr>
            <w:r w:rsidRPr="00F023D2">
              <w:rPr>
                <w:b/>
                <w:bCs/>
                <w:color w:val="2F5496" w:themeColor="accent1" w:themeShade="BF"/>
                <w:sz w:val="24"/>
                <w:lang w:val="fr-FR" w:eastAsia="fr-FR"/>
              </w:rPr>
              <w:t xml:space="preserve">Indicateurs mondiaux (montants en monnaie locale)  </w:t>
            </w:r>
          </w:p>
        </w:tc>
        <w:tc>
          <w:tcPr>
            <w:tcW w:w="7069"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1B5237" w14:textId="77777777" w:rsidR="007A0BCA" w:rsidRPr="00D16762" w:rsidRDefault="007A0BCA" w:rsidP="007719F7">
            <w:pPr>
              <w:spacing w:after="0" w:line="240" w:lineRule="auto"/>
              <w:rPr>
                <w:b/>
                <w:bCs/>
                <w:color w:val="2F5496" w:themeColor="accent1" w:themeShade="BF"/>
                <w:sz w:val="24"/>
                <w:lang w:eastAsia="fr-FR"/>
              </w:rPr>
            </w:pPr>
            <w:proofErr w:type="spellStart"/>
            <w:r w:rsidRPr="00D16762">
              <w:rPr>
                <w:b/>
                <w:bCs/>
                <w:color w:val="2F5496" w:themeColor="accent1" w:themeShade="BF"/>
                <w:sz w:val="24"/>
                <w:lang w:eastAsia="fr-FR"/>
              </w:rPr>
              <w:t>Indicateurs</w:t>
            </w:r>
            <w:proofErr w:type="spellEnd"/>
            <w:r w:rsidRPr="00D16762">
              <w:rPr>
                <w:b/>
                <w:bCs/>
                <w:color w:val="2F5496" w:themeColor="accent1" w:themeShade="BF"/>
                <w:sz w:val="24"/>
                <w:lang w:eastAsia="fr-FR"/>
              </w:rPr>
              <w:t xml:space="preserve"> </w:t>
            </w:r>
            <w:proofErr w:type="spellStart"/>
            <w:r w:rsidRPr="00D16762">
              <w:rPr>
                <w:b/>
                <w:bCs/>
                <w:color w:val="2F5496" w:themeColor="accent1" w:themeShade="BF"/>
                <w:sz w:val="24"/>
                <w:lang w:eastAsia="fr-FR"/>
              </w:rPr>
              <w:t>spécifiques</w:t>
            </w:r>
            <w:proofErr w:type="spellEnd"/>
            <w:r w:rsidRPr="00D16762">
              <w:rPr>
                <w:b/>
                <w:bCs/>
                <w:color w:val="2F5496" w:themeColor="accent1" w:themeShade="BF"/>
                <w:sz w:val="24"/>
                <w:lang w:eastAsia="fr-FR"/>
              </w:rPr>
              <w:t xml:space="preserve"> au </w:t>
            </w:r>
            <w:proofErr w:type="spellStart"/>
            <w:r w:rsidRPr="00D16762">
              <w:rPr>
                <w:b/>
                <w:bCs/>
                <w:color w:val="2F5496" w:themeColor="accent1" w:themeShade="BF"/>
                <w:sz w:val="24"/>
                <w:lang w:eastAsia="fr-FR"/>
              </w:rPr>
              <w:t>projet</w:t>
            </w:r>
            <w:proofErr w:type="spellEnd"/>
            <w:r w:rsidRPr="00D16762">
              <w:rPr>
                <w:b/>
                <w:bCs/>
                <w:color w:val="2F5496" w:themeColor="accent1" w:themeShade="BF"/>
                <w:sz w:val="24"/>
                <w:lang w:eastAsia="fr-FR"/>
              </w:rPr>
              <w:t xml:space="preserve"> </w:t>
            </w:r>
          </w:p>
        </w:tc>
      </w:tr>
      <w:tr w:rsidR="007A0BCA" w:rsidRPr="00F023D2" w14:paraId="59FBE23E" w14:textId="77777777" w:rsidTr="007719F7">
        <w:trPr>
          <w:trHeight w:val="407"/>
        </w:trPr>
        <w:tc>
          <w:tcPr>
            <w:tcW w:w="1292" w:type="dxa"/>
            <w:tcBorders>
              <w:top w:val="nil"/>
              <w:left w:val="single" w:sz="4" w:space="0" w:color="auto"/>
              <w:bottom w:val="single" w:sz="4" w:space="0" w:color="auto"/>
              <w:right w:val="single" w:sz="4" w:space="0" w:color="auto"/>
            </w:tcBorders>
            <w:shd w:val="clear" w:color="000000" w:fill="FFFFFF"/>
            <w:vAlign w:val="center"/>
          </w:tcPr>
          <w:p w14:paraId="0F6E674C" w14:textId="77777777" w:rsidR="007A0BCA" w:rsidRPr="00AB28A5" w:rsidRDefault="007A0BCA" w:rsidP="007A0BCA">
            <w:pPr>
              <w:pStyle w:val="Paragraphedeliste"/>
              <w:numPr>
                <w:ilvl w:val="0"/>
                <w:numId w:val="46"/>
              </w:numPr>
              <w:spacing w:after="0" w:line="240" w:lineRule="auto"/>
              <w:jc w:val="left"/>
              <w:rPr>
                <w:color w:val="000000" w:themeColor="text1"/>
                <w:sz w:val="24"/>
                <w:lang w:eastAsia="fr-FR"/>
              </w:rPr>
            </w:pPr>
          </w:p>
        </w:tc>
        <w:tc>
          <w:tcPr>
            <w:tcW w:w="6268" w:type="dxa"/>
            <w:tcBorders>
              <w:top w:val="nil"/>
              <w:left w:val="single" w:sz="4" w:space="0" w:color="auto"/>
              <w:bottom w:val="single" w:sz="4" w:space="0" w:color="auto"/>
              <w:right w:val="single" w:sz="4" w:space="0" w:color="auto"/>
            </w:tcBorders>
            <w:shd w:val="clear" w:color="000000" w:fill="FFFFFF"/>
            <w:noWrap/>
            <w:vAlign w:val="center"/>
          </w:tcPr>
          <w:p w14:paraId="197D7C19" w14:textId="77777777" w:rsidR="007A0BCA" w:rsidRPr="00AB28A5" w:rsidRDefault="007A0BCA" w:rsidP="007719F7">
            <w:pPr>
              <w:spacing w:after="0" w:line="240" w:lineRule="auto"/>
              <w:rPr>
                <w:color w:val="000000" w:themeColor="text1"/>
                <w:sz w:val="24"/>
                <w:lang w:eastAsia="fr-FR"/>
              </w:rPr>
            </w:pPr>
            <w:r w:rsidRPr="00AB28A5">
              <w:rPr>
                <w:color w:val="000000" w:themeColor="text1"/>
                <w:sz w:val="24"/>
                <w:lang w:eastAsia="fr-FR"/>
              </w:rPr>
              <w:t>Revenu réel</w:t>
            </w:r>
          </w:p>
        </w:tc>
        <w:tc>
          <w:tcPr>
            <w:tcW w:w="7069" w:type="dxa"/>
            <w:tcBorders>
              <w:top w:val="nil"/>
              <w:left w:val="single" w:sz="4" w:space="0" w:color="auto"/>
              <w:bottom w:val="single" w:sz="4" w:space="0" w:color="auto"/>
              <w:right w:val="single" w:sz="4" w:space="0" w:color="auto"/>
            </w:tcBorders>
            <w:shd w:val="clear" w:color="000000" w:fill="FFFFFF"/>
          </w:tcPr>
          <w:p w14:paraId="7E0E7902"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ménages dont la production animale a augmenté</w:t>
            </w:r>
          </w:p>
          <w:p w14:paraId="0C454F32"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ménages disposant d'un revenu de subsistance</w:t>
            </w:r>
          </w:p>
        </w:tc>
      </w:tr>
      <w:tr w:rsidR="007A0BCA" w:rsidRPr="00F023D2" w14:paraId="625D08C7" w14:textId="77777777" w:rsidTr="007719F7">
        <w:trPr>
          <w:trHeight w:val="407"/>
        </w:trPr>
        <w:tc>
          <w:tcPr>
            <w:tcW w:w="1292" w:type="dxa"/>
            <w:tcBorders>
              <w:top w:val="nil"/>
              <w:left w:val="single" w:sz="4" w:space="0" w:color="auto"/>
              <w:bottom w:val="single" w:sz="4" w:space="0" w:color="auto"/>
              <w:right w:val="single" w:sz="4" w:space="0" w:color="auto"/>
            </w:tcBorders>
            <w:shd w:val="clear" w:color="000000" w:fill="FFFFFF"/>
            <w:vAlign w:val="center"/>
          </w:tcPr>
          <w:p w14:paraId="2F233D64" w14:textId="77777777" w:rsidR="007A0BCA" w:rsidRPr="00F023D2" w:rsidRDefault="007A0BCA" w:rsidP="007A0BCA">
            <w:pPr>
              <w:pStyle w:val="Paragraphedeliste"/>
              <w:numPr>
                <w:ilvl w:val="0"/>
                <w:numId w:val="46"/>
              </w:numPr>
              <w:spacing w:after="0" w:line="240" w:lineRule="auto"/>
              <w:jc w:val="left"/>
              <w:rPr>
                <w:color w:val="000000" w:themeColor="text1"/>
                <w:sz w:val="24"/>
                <w:lang w:val="fr-FR" w:eastAsia="fr-FR"/>
              </w:rPr>
            </w:pPr>
          </w:p>
        </w:tc>
        <w:tc>
          <w:tcPr>
            <w:tcW w:w="6268" w:type="dxa"/>
            <w:tcBorders>
              <w:top w:val="nil"/>
              <w:left w:val="single" w:sz="4" w:space="0" w:color="auto"/>
              <w:bottom w:val="single" w:sz="4" w:space="0" w:color="auto"/>
              <w:right w:val="single" w:sz="4" w:space="0" w:color="auto"/>
            </w:tcBorders>
            <w:shd w:val="clear" w:color="000000" w:fill="FFFFFF"/>
            <w:noWrap/>
            <w:vAlign w:val="center"/>
          </w:tcPr>
          <w:p w14:paraId="75F6E923"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Les femmes marquent les décisions du ménage en commun</w:t>
            </w:r>
          </w:p>
        </w:tc>
        <w:tc>
          <w:tcPr>
            <w:tcW w:w="7069" w:type="dxa"/>
            <w:tcBorders>
              <w:top w:val="nil"/>
              <w:left w:val="single" w:sz="4" w:space="0" w:color="auto"/>
              <w:bottom w:val="single" w:sz="4" w:space="0" w:color="auto"/>
              <w:right w:val="single" w:sz="4" w:space="0" w:color="auto"/>
            </w:tcBorders>
            <w:shd w:val="clear" w:color="000000" w:fill="FFFFFF"/>
          </w:tcPr>
          <w:p w14:paraId="1C5ACC51"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participants ayant adopté de nouvelles règles en matière de genre</w:t>
            </w:r>
          </w:p>
        </w:tc>
      </w:tr>
      <w:tr w:rsidR="007A0BCA" w:rsidRPr="00F023D2" w14:paraId="5BC73608" w14:textId="77777777" w:rsidTr="007719F7">
        <w:trPr>
          <w:trHeight w:val="407"/>
        </w:trPr>
        <w:tc>
          <w:tcPr>
            <w:tcW w:w="1292" w:type="dxa"/>
            <w:tcBorders>
              <w:top w:val="nil"/>
              <w:left w:val="single" w:sz="4" w:space="0" w:color="auto"/>
              <w:bottom w:val="single" w:sz="4" w:space="0" w:color="auto"/>
              <w:right w:val="single" w:sz="4" w:space="0" w:color="auto"/>
            </w:tcBorders>
            <w:shd w:val="clear" w:color="000000" w:fill="FFFFFF"/>
            <w:vAlign w:val="center"/>
          </w:tcPr>
          <w:p w14:paraId="2626B3D4" w14:textId="77777777" w:rsidR="007A0BCA" w:rsidRPr="00F023D2" w:rsidRDefault="007A0BCA" w:rsidP="007A0BCA">
            <w:pPr>
              <w:pStyle w:val="Paragraphedeliste"/>
              <w:numPr>
                <w:ilvl w:val="0"/>
                <w:numId w:val="46"/>
              </w:numPr>
              <w:spacing w:after="0" w:line="240" w:lineRule="auto"/>
              <w:jc w:val="left"/>
              <w:rPr>
                <w:color w:val="000000" w:themeColor="text1"/>
                <w:sz w:val="24"/>
                <w:lang w:val="fr-FR" w:eastAsia="fr-FR"/>
              </w:rPr>
            </w:pPr>
          </w:p>
        </w:tc>
        <w:tc>
          <w:tcPr>
            <w:tcW w:w="6268" w:type="dxa"/>
            <w:tcBorders>
              <w:top w:val="nil"/>
              <w:left w:val="single" w:sz="4" w:space="0" w:color="auto"/>
              <w:bottom w:val="single" w:sz="4" w:space="0" w:color="auto"/>
              <w:right w:val="single" w:sz="4" w:space="0" w:color="auto"/>
            </w:tcBorders>
            <w:shd w:val="clear" w:color="000000" w:fill="FFFFFF"/>
            <w:noWrap/>
            <w:vAlign w:val="center"/>
          </w:tcPr>
          <w:p w14:paraId="35CD9752"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Les femmes aux postes de direction</w:t>
            </w:r>
          </w:p>
        </w:tc>
        <w:tc>
          <w:tcPr>
            <w:tcW w:w="7069" w:type="dxa"/>
            <w:tcBorders>
              <w:top w:val="nil"/>
              <w:left w:val="single" w:sz="4" w:space="0" w:color="auto"/>
              <w:bottom w:val="single" w:sz="4" w:space="0" w:color="auto"/>
              <w:right w:val="single" w:sz="4" w:space="0" w:color="auto"/>
            </w:tcBorders>
            <w:shd w:val="clear" w:color="000000" w:fill="FFFFFF"/>
          </w:tcPr>
          <w:p w14:paraId="2B32ED52"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femmes et de jeunes occupant des postes de direction</w:t>
            </w:r>
          </w:p>
        </w:tc>
      </w:tr>
      <w:tr w:rsidR="007A0BCA" w:rsidRPr="00F023D2" w14:paraId="589C524A" w14:textId="77777777" w:rsidTr="007719F7">
        <w:trPr>
          <w:trHeight w:val="407"/>
        </w:trPr>
        <w:tc>
          <w:tcPr>
            <w:tcW w:w="1292" w:type="dxa"/>
            <w:tcBorders>
              <w:top w:val="nil"/>
              <w:left w:val="single" w:sz="4" w:space="0" w:color="auto"/>
              <w:bottom w:val="single" w:sz="4" w:space="0" w:color="auto"/>
              <w:right w:val="single" w:sz="4" w:space="0" w:color="auto"/>
            </w:tcBorders>
            <w:shd w:val="clear" w:color="000000" w:fill="FFFFFF"/>
            <w:vAlign w:val="center"/>
          </w:tcPr>
          <w:p w14:paraId="0470C98B" w14:textId="77777777" w:rsidR="007A0BCA" w:rsidRPr="00F023D2" w:rsidRDefault="007A0BCA" w:rsidP="007A0BCA">
            <w:pPr>
              <w:pStyle w:val="Paragraphedeliste"/>
              <w:numPr>
                <w:ilvl w:val="0"/>
                <w:numId w:val="46"/>
              </w:numPr>
              <w:spacing w:after="0" w:line="240" w:lineRule="auto"/>
              <w:jc w:val="left"/>
              <w:rPr>
                <w:color w:val="000000" w:themeColor="text1"/>
                <w:sz w:val="24"/>
                <w:lang w:val="fr-FR" w:eastAsia="fr-FR"/>
              </w:rPr>
            </w:pPr>
          </w:p>
        </w:tc>
        <w:tc>
          <w:tcPr>
            <w:tcW w:w="6268" w:type="dxa"/>
            <w:tcBorders>
              <w:top w:val="nil"/>
              <w:left w:val="single" w:sz="4" w:space="0" w:color="auto"/>
              <w:bottom w:val="single" w:sz="4" w:space="0" w:color="auto"/>
              <w:right w:val="single" w:sz="4" w:space="0" w:color="auto"/>
            </w:tcBorders>
            <w:shd w:val="clear" w:color="000000" w:fill="FFFFFF"/>
            <w:noWrap/>
            <w:vAlign w:val="center"/>
          </w:tcPr>
          <w:p w14:paraId="75F09DE7" w14:textId="77777777" w:rsidR="007A0BCA" w:rsidRPr="00AB28A5" w:rsidRDefault="007A0BCA" w:rsidP="007719F7">
            <w:pPr>
              <w:spacing w:after="0" w:line="240" w:lineRule="auto"/>
              <w:rPr>
                <w:color w:val="000000" w:themeColor="text1"/>
                <w:sz w:val="24"/>
                <w:lang w:eastAsia="fr-FR"/>
              </w:rPr>
            </w:pPr>
            <w:proofErr w:type="spellStart"/>
            <w:r w:rsidRPr="00AB28A5">
              <w:rPr>
                <w:color w:val="000000" w:themeColor="text1"/>
                <w:sz w:val="24"/>
                <w:lang w:eastAsia="fr-FR"/>
              </w:rPr>
              <w:t>Renforcement</w:t>
            </w:r>
            <w:proofErr w:type="spellEnd"/>
            <w:r w:rsidRPr="00AB28A5">
              <w:rPr>
                <w:color w:val="000000" w:themeColor="text1"/>
                <w:sz w:val="24"/>
                <w:lang w:eastAsia="fr-FR"/>
              </w:rPr>
              <w:t xml:space="preserve"> de </w:t>
            </w:r>
            <w:proofErr w:type="spellStart"/>
            <w:r w:rsidRPr="00AB28A5">
              <w:rPr>
                <w:color w:val="000000" w:themeColor="text1"/>
                <w:sz w:val="24"/>
                <w:lang w:eastAsia="fr-FR"/>
              </w:rPr>
              <w:t>l'OFAB</w:t>
            </w:r>
            <w:proofErr w:type="spellEnd"/>
          </w:p>
        </w:tc>
        <w:tc>
          <w:tcPr>
            <w:tcW w:w="7069" w:type="dxa"/>
            <w:tcBorders>
              <w:top w:val="nil"/>
              <w:left w:val="single" w:sz="4" w:space="0" w:color="auto"/>
              <w:bottom w:val="single" w:sz="4" w:space="0" w:color="auto"/>
              <w:right w:val="single" w:sz="4" w:space="0" w:color="auto"/>
            </w:tcBorders>
            <w:shd w:val="clear" w:color="000000" w:fill="FFFFFF"/>
          </w:tcPr>
          <w:p w14:paraId="2AE6A0E7"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groupes d'entraide créés</w:t>
            </w:r>
          </w:p>
          <w:p w14:paraId="6CB78CAA"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nouveaux emplois durables créés</w:t>
            </w:r>
          </w:p>
        </w:tc>
      </w:tr>
      <w:tr w:rsidR="007A0BCA" w:rsidRPr="00F023D2" w14:paraId="4C263A88" w14:textId="77777777" w:rsidTr="007719F7">
        <w:trPr>
          <w:trHeight w:val="407"/>
        </w:trPr>
        <w:tc>
          <w:tcPr>
            <w:tcW w:w="1292" w:type="dxa"/>
            <w:tcBorders>
              <w:top w:val="nil"/>
              <w:left w:val="single" w:sz="4" w:space="0" w:color="auto"/>
              <w:bottom w:val="single" w:sz="4" w:space="0" w:color="auto"/>
              <w:right w:val="single" w:sz="4" w:space="0" w:color="auto"/>
            </w:tcBorders>
            <w:shd w:val="clear" w:color="000000" w:fill="FFFFFF"/>
            <w:vAlign w:val="center"/>
          </w:tcPr>
          <w:p w14:paraId="000DB688" w14:textId="77777777" w:rsidR="007A0BCA" w:rsidRPr="00F023D2" w:rsidRDefault="007A0BCA" w:rsidP="007A0BCA">
            <w:pPr>
              <w:pStyle w:val="Paragraphedeliste"/>
              <w:numPr>
                <w:ilvl w:val="0"/>
                <w:numId w:val="46"/>
              </w:numPr>
              <w:spacing w:after="0" w:line="240" w:lineRule="auto"/>
              <w:jc w:val="left"/>
              <w:rPr>
                <w:color w:val="000000" w:themeColor="text1"/>
                <w:sz w:val="24"/>
                <w:lang w:val="fr-FR" w:eastAsia="fr-FR"/>
              </w:rPr>
            </w:pPr>
          </w:p>
        </w:tc>
        <w:tc>
          <w:tcPr>
            <w:tcW w:w="6268" w:type="dxa"/>
            <w:tcBorders>
              <w:top w:val="nil"/>
              <w:left w:val="single" w:sz="4" w:space="0" w:color="auto"/>
              <w:bottom w:val="single" w:sz="4" w:space="0" w:color="auto"/>
              <w:right w:val="single" w:sz="4" w:space="0" w:color="auto"/>
            </w:tcBorders>
            <w:shd w:val="clear" w:color="000000" w:fill="FFFFFF"/>
            <w:noWrap/>
            <w:vAlign w:val="center"/>
          </w:tcPr>
          <w:p w14:paraId="2920241F"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Valeur des marchandises produites, commercialisées ou transformées</w:t>
            </w:r>
          </w:p>
        </w:tc>
        <w:tc>
          <w:tcPr>
            <w:tcW w:w="7069" w:type="dxa"/>
            <w:tcBorders>
              <w:top w:val="nil"/>
              <w:left w:val="single" w:sz="4" w:space="0" w:color="auto"/>
              <w:bottom w:val="single" w:sz="4" w:space="0" w:color="auto"/>
              <w:right w:val="single" w:sz="4" w:space="0" w:color="auto"/>
            </w:tcBorders>
            <w:shd w:val="clear" w:color="000000" w:fill="FFFFFF"/>
          </w:tcPr>
          <w:p w14:paraId="51169340"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moutons (béliers) produits</w:t>
            </w:r>
          </w:p>
          <w:p w14:paraId="6A1BEB7E"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 xml:space="preserve">Nombre de ménages ayant un meilleur accès au </w:t>
            </w:r>
          </w:p>
        </w:tc>
      </w:tr>
      <w:tr w:rsidR="007A0BCA" w:rsidRPr="00F023D2" w14:paraId="01EE76F1" w14:textId="77777777" w:rsidTr="007719F7">
        <w:trPr>
          <w:trHeight w:val="407"/>
        </w:trPr>
        <w:tc>
          <w:tcPr>
            <w:tcW w:w="1292" w:type="dxa"/>
            <w:tcBorders>
              <w:top w:val="nil"/>
              <w:left w:val="single" w:sz="4" w:space="0" w:color="auto"/>
              <w:bottom w:val="single" w:sz="4" w:space="0" w:color="auto"/>
              <w:right w:val="single" w:sz="4" w:space="0" w:color="auto"/>
            </w:tcBorders>
            <w:shd w:val="clear" w:color="000000" w:fill="FFFFFF"/>
            <w:vAlign w:val="center"/>
          </w:tcPr>
          <w:p w14:paraId="71A0539D" w14:textId="77777777" w:rsidR="007A0BCA" w:rsidRPr="00F023D2" w:rsidRDefault="007A0BCA" w:rsidP="007A0BCA">
            <w:pPr>
              <w:pStyle w:val="Paragraphedeliste"/>
              <w:numPr>
                <w:ilvl w:val="0"/>
                <w:numId w:val="46"/>
              </w:numPr>
              <w:spacing w:after="0" w:line="240" w:lineRule="auto"/>
              <w:jc w:val="left"/>
              <w:rPr>
                <w:color w:val="000000" w:themeColor="text1"/>
                <w:sz w:val="24"/>
                <w:lang w:val="fr-FR" w:eastAsia="fr-FR"/>
              </w:rPr>
            </w:pPr>
          </w:p>
        </w:tc>
        <w:tc>
          <w:tcPr>
            <w:tcW w:w="6268" w:type="dxa"/>
            <w:tcBorders>
              <w:top w:val="nil"/>
              <w:left w:val="single" w:sz="4" w:space="0" w:color="auto"/>
              <w:bottom w:val="single" w:sz="4" w:space="0" w:color="auto"/>
              <w:right w:val="single" w:sz="4" w:space="0" w:color="auto"/>
            </w:tcBorders>
            <w:shd w:val="clear" w:color="000000" w:fill="FFFFFF"/>
            <w:noWrap/>
            <w:vAlign w:val="center"/>
          </w:tcPr>
          <w:p w14:paraId="2EB49091"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Croissance stable du revenu des ménages</w:t>
            </w:r>
          </w:p>
        </w:tc>
        <w:tc>
          <w:tcPr>
            <w:tcW w:w="7069" w:type="dxa"/>
            <w:tcBorders>
              <w:top w:val="nil"/>
              <w:left w:val="single" w:sz="4" w:space="0" w:color="auto"/>
              <w:bottom w:val="single" w:sz="4" w:space="0" w:color="auto"/>
              <w:right w:val="single" w:sz="4" w:space="0" w:color="auto"/>
            </w:tcBorders>
            <w:shd w:val="clear" w:color="000000" w:fill="FFFFFF"/>
          </w:tcPr>
          <w:p w14:paraId="601ADF1E"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ménages bénéficiant d'une augmentation de leur revenu de subsistance</w:t>
            </w:r>
          </w:p>
        </w:tc>
      </w:tr>
      <w:tr w:rsidR="007A0BCA" w:rsidRPr="00F023D2" w14:paraId="714D8A72" w14:textId="77777777" w:rsidTr="007719F7">
        <w:trPr>
          <w:trHeight w:val="407"/>
        </w:trPr>
        <w:tc>
          <w:tcPr>
            <w:tcW w:w="1292" w:type="dxa"/>
            <w:tcBorders>
              <w:top w:val="nil"/>
              <w:left w:val="single" w:sz="4" w:space="0" w:color="auto"/>
              <w:bottom w:val="single" w:sz="4" w:space="0" w:color="auto"/>
              <w:right w:val="single" w:sz="4" w:space="0" w:color="auto"/>
            </w:tcBorders>
            <w:shd w:val="clear" w:color="000000" w:fill="FFFFFF"/>
            <w:vAlign w:val="center"/>
          </w:tcPr>
          <w:p w14:paraId="3455A463" w14:textId="77777777" w:rsidR="007A0BCA" w:rsidRPr="00F023D2" w:rsidRDefault="007A0BCA" w:rsidP="007A0BCA">
            <w:pPr>
              <w:pStyle w:val="Paragraphedeliste"/>
              <w:numPr>
                <w:ilvl w:val="0"/>
                <w:numId w:val="46"/>
              </w:numPr>
              <w:spacing w:after="0" w:line="240" w:lineRule="auto"/>
              <w:jc w:val="left"/>
              <w:rPr>
                <w:color w:val="000000" w:themeColor="text1"/>
                <w:sz w:val="24"/>
                <w:lang w:val="fr-FR" w:eastAsia="fr-FR"/>
              </w:rPr>
            </w:pPr>
          </w:p>
        </w:tc>
        <w:tc>
          <w:tcPr>
            <w:tcW w:w="6268" w:type="dxa"/>
            <w:tcBorders>
              <w:top w:val="nil"/>
              <w:left w:val="single" w:sz="4" w:space="0" w:color="auto"/>
              <w:bottom w:val="single" w:sz="4" w:space="0" w:color="auto"/>
              <w:right w:val="single" w:sz="4" w:space="0" w:color="auto"/>
            </w:tcBorders>
            <w:shd w:val="clear" w:color="000000" w:fill="FFFFFF"/>
            <w:noWrap/>
            <w:vAlign w:val="center"/>
          </w:tcPr>
          <w:p w14:paraId="54904395"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Ménages adoptant des techniques d'agriculture intelligente face au climat (AIC)</w:t>
            </w:r>
          </w:p>
        </w:tc>
        <w:tc>
          <w:tcPr>
            <w:tcW w:w="7069" w:type="dxa"/>
            <w:tcBorders>
              <w:top w:val="nil"/>
              <w:left w:val="single" w:sz="4" w:space="0" w:color="auto"/>
              <w:bottom w:val="single" w:sz="4" w:space="0" w:color="auto"/>
              <w:right w:val="single" w:sz="4" w:space="0" w:color="auto"/>
            </w:tcBorders>
            <w:shd w:val="clear" w:color="000000" w:fill="FFFFFF"/>
          </w:tcPr>
          <w:p w14:paraId="3D7D7EE6"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ménages ayant adopté une production végétale améliorée</w:t>
            </w:r>
          </w:p>
          <w:p w14:paraId="127A1A3E"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ménages ayant adopté des pratiques d'élevage améliorées</w:t>
            </w:r>
          </w:p>
        </w:tc>
      </w:tr>
      <w:tr w:rsidR="007A0BCA" w:rsidRPr="00F023D2" w14:paraId="189B372F" w14:textId="77777777" w:rsidTr="007719F7">
        <w:trPr>
          <w:trHeight w:val="407"/>
        </w:trPr>
        <w:tc>
          <w:tcPr>
            <w:tcW w:w="1292" w:type="dxa"/>
            <w:tcBorders>
              <w:top w:val="nil"/>
              <w:left w:val="single" w:sz="4" w:space="0" w:color="auto"/>
              <w:bottom w:val="single" w:sz="4" w:space="0" w:color="auto"/>
              <w:right w:val="single" w:sz="4" w:space="0" w:color="auto"/>
            </w:tcBorders>
            <w:shd w:val="clear" w:color="000000" w:fill="FFFFFF"/>
            <w:vAlign w:val="center"/>
          </w:tcPr>
          <w:p w14:paraId="46C53405" w14:textId="77777777" w:rsidR="007A0BCA" w:rsidRPr="00F023D2" w:rsidRDefault="007A0BCA" w:rsidP="007A0BCA">
            <w:pPr>
              <w:pStyle w:val="Paragraphedeliste"/>
              <w:numPr>
                <w:ilvl w:val="0"/>
                <w:numId w:val="46"/>
              </w:numPr>
              <w:spacing w:after="0" w:line="240" w:lineRule="auto"/>
              <w:jc w:val="left"/>
              <w:rPr>
                <w:color w:val="000000" w:themeColor="text1"/>
                <w:sz w:val="24"/>
                <w:lang w:val="fr-FR" w:eastAsia="fr-FR"/>
              </w:rPr>
            </w:pPr>
          </w:p>
        </w:tc>
        <w:tc>
          <w:tcPr>
            <w:tcW w:w="6268" w:type="dxa"/>
            <w:tcBorders>
              <w:top w:val="nil"/>
              <w:left w:val="single" w:sz="4" w:space="0" w:color="auto"/>
              <w:bottom w:val="single" w:sz="4" w:space="0" w:color="auto"/>
              <w:right w:val="single" w:sz="4" w:space="0" w:color="auto"/>
            </w:tcBorders>
            <w:shd w:val="clear" w:color="000000" w:fill="FFFFFF"/>
            <w:noWrap/>
            <w:vAlign w:val="center"/>
          </w:tcPr>
          <w:p w14:paraId="1669805B"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Ménage faisant preuve de solidarité et de coopération entre les membres de la communauté</w:t>
            </w:r>
          </w:p>
        </w:tc>
        <w:tc>
          <w:tcPr>
            <w:tcW w:w="7069" w:type="dxa"/>
            <w:tcBorders>
              <w:top w:val="nil"/>
              <w:left w:val="single" w:sz="4" w:space="0" w:color="auto"/>
              <w:bottom w:val="single" w:sz="4" w:space="0" w:color="auto"/>
              <w:right w:val="single" w:sz="4" w:space="0" w:color="auto"/>
            </w:tcBorders>
            <w:shd w:val="clear" w:color="000000" w:fill="FFFFFF"/>
          </w:tcPr>
          <w:p w14:paraId="686DE30C"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 xml:space="preserve">Montant de l'épargne par groupe </w:t>
            </w:r>
          </w:p>
          <w:p w14:paraId="5AAC21D8"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Montant des économies réalisées par les ménages</w:t>
            </w:r>
          </w:p>
        </w:tc>
      </w:tr>
      <w:tr w:rsidR="007A0BCA" w:rsidRPr="00F023D2" w14:paraId="0892A56C" w14:textId="77777777" w:rsidTr="007719F7">
        <w:trPr>
          <w:trHeight w:val="407"/>
        </w:trPr>
        <w:tc>
          <w:tcPr>
            <w:tcW w:w="1292" w:type="dxa"/>
            <w:tcBorders>
              <w:top w:val="nil"/>
              <w:left w:val="single" w:sz="4" w:space="0" w:color="auto"/>
              <w:bottom w:val="single" w:sz="4" w:space="0" w:color="auto"/>
              <w:right w:val="single" w:sz="4" w:space="0" w:color="auto"/>
            </w:tcBorders>
            <w:shd w:val="clear" w:color="000000" w:fill="FFFFFF"/>
            <w:vAlign w:val="center"/>
          </w:tcPr>
          <w:p w14:paraId="15A0C624" w14:textId="77777777" w:rsidR="007A0BCA" w:rsidRPr="00F023D2" w:rsidRDefault="007A0BCA" w:rsidP="007A0BCA">
            <w:pPr>
              <w:pStyle w:val="Paragraphedeliste"/>
              <w:numPr>
                <w:ilvl w:val="0"/>
                <w:numId w:val="46"/>
              </w:numPr>
              <w:spacing w:after="0" w:line="240" w:lineRule="auto"/>
              <w:jc w:val="left"/>
              <w:rPr>
                <w:color w:val="000000" w:themeColor="text1"/>
                <w:sz w:val="24"/>
                <w:lang w:val="fr-FR" w:eastAsia="fr-FR"/>
              </w:rPr>
            </w:pPr>
          </w:p>
        </w:tc>
        <w:tc>
          <w:tcPr>
            <w:tcW w:w="6268" w:type="dxa"/>
            <w:tcBorders>
              <w:top w:val="nil"/>
              <w:left w:val="single" w:sz="4" w:space="0" w:color="auto"/>
              <w:bottom w:val="single" w:sz="4" w:space="0" w:color="auto"/>
              <w:right w:val="single" w:sz="4" w:space="0" w:color="auto"/>
            </w:tcBorders>
            <w:shd w:val="clear" w:color="000000" w:fill="FFFFFF"/>
            <w:noWrap/>
            <w:vAlign w:val="center"/>
          </w:tcPr>
          <w:p w14:paraId="53DE122B"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Secteur public et autres contributions</w:t>
            </w:r>
          </w:p>
        </w:tc>
        <w:tc>
          <w:tcPr>
            <w:tcW w:w="7069" w:type="dxa"/>
            <w:tcBorders>
              <w:top w:val="nil"/>
              <w:left w:val="single" w:sz="4" w:space="0" w:color="auto"/>
              <w:bottom w:val="single" w:sz="4" w:space="0" w:color="auto"/>
              <w:right w:val="single" w:sz="4" w:space="0" w:color="auto"/>
            </w:tcBorders>
            <w:shd w:val="clear" w:color="000000" w:fill="FFFFFF"/>
          </w:tcPr>
          <w:p w14:paraId="096BD337"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ménages utilisant les services de vulgarisation</w:t>
            </w:r>
          </w:p>
        </w:tc>
      </w:tr>
      <w:tr w:rsidR="007A0BCA" w:rsidRPr="00F023D2" w14:paraId="573123CB" w14:textId="77777777" w:rsidTr="007719F7">
        <w:trPr>
          <w:trHeight w:val="407"/>
        </w:trPr>
        <w:tc>
          <w:tcPr>
            <w:tcW w:w="1292" w:type="dxa"/>
            <w:tcBorders>
              <w:top w:val="nil"/>
              <w:left w:val="single" w:sz="4" w:space="0" w:color="auto"/>
              <w:bottom w:val="single" w:sz="4" w:space="0" w:color="auto"/>
              <w:right w:val="single" w:sz="4" w:space="0" w:color="auto"/>
            </w:tcBorders>
            <w:shd w:val="clear" w:color="000000" w:fill="FFFFFF"/>
            <w:vAlign w:val="center"/>
          </w:tcPr>
          <w:p w14:paraId="7CE0DBCD" w14:textId="77777777" w:rsidR="007A0BCA" w:rsidRPr="00F023D2" w:rsidRDefault="007A0BCA" w:rsidP="007A0BCA">
            <w:pPr>
              <w:pStyle w:val="Paragraphedeliste"/>
              <w:numPr>
                <w:ilvl w:val="0"/>
                <w:numId w:val="46"/>
              </w:numPr>
              <w:spacing w:after="0" w:line="240" w:lineRule="auto"/>
              <w:jc w:val="left"/>
              <w:rPr>
                <w:color w:val="000000" w:themeColor="text1"/>
                <w:sz w:val="24"/>
                <w:lang w:val="fr-FR" w:eastAsia="fr-FR"/>
              </w:rPr>
            </w:pPr>
          </w:p>
        </w:tc>
        <w:tc>
          <w:tcPr>
            <w:tcW w:w="6268" w:type="dxa"/>
            <w:tcBorders>
              <w:top w:val="nil"/>
              <w:left w:val="single" w:sz="4" w:space="0" w:color="auto"/>
              <w:bottom w:val="single" w:sz="4" w:space="0" w:color="auto"/>
              <w:right w:val="single" w:sz="4" w:space="0" w:color="auto"/>
            </w:tcBorders>
            <w:shd w:val="clear" w:color="000000" w:fill="FFFFFF"/>
            <w:noWrap/>
            <w:vAlign w:val="center"/>
          </w:tcPr>
          <w:p w14:paraId="595D30D2" w14:textId="77777777" w:rsidR="007A0BCA" w:rsidRPr="00AB28A5" w:rsidRDefault="007A0BCA" w:rsidP="007719F7">
            <w:pPr>
              <w:spacing w:after="0" w:line="240" w:lineRule="auto"/>
              <w:rPr>
                <w:color w:val="000000" w:themeColor="text1"/>
                <w:sz w:val="24"/>
                <w:lang w:eastAsia="fr-FR"/>
              </w:rPr>
            </w:pPr>
            <w:r w:rsidRPr="00AB28A5">
              <w:rPr>
                <w:color w:val="000000" w:themeColor="text1"/>
                <w:sz w:val="24"/>
                <w:lang w:eastAsia="fr-FR"/>
              </w:rPr>
              <w:t xml:space="preserve">Contribution du </w:t>
            </w:r>
            <w:proofErr w:type="spellStart"/>
            <w:r w:rsidRPr="00AB28A5">
              <w:rPr>
                <w:color w:val="000000" w:themeColor="text1"/>
                <w:sz w:val="24"/>
                <w:lang w:eastAsia="fr-FR"/>
              </w:rPr>
              <w:t>secteur</w:t>
            </w:r>
            <w:proofErr w:type="spellEnd"/>
            <w:r w:rsidRPr="00AB28A5">
              <w:rPr>
                <w:color w:val="000000" w:themeColor="text1"/>
                <w:sz w:val="24"/>
                <w:lang w:eastAsia="fr-FR"/>
              </w:rPr>
              <w:t xml:space="preserve"> </w:t>
            </w:r>
            <w:proofErr w:type="spellStart"/>
            <w:r w:rsidRPr="00AB28A5">
              <w:rPr>
                <w:color w:val="000000" w:themeColor="text1"/>
                <w:sz w:val="24"/>
                <w:lang w:eastAsia="fr-FR"/>
              </w:rPr>
              <w:t>privé</w:t>
            </w:r>
            <w:proofErr w:type="spellEnd"/>
          </w:p>
        </w:tc>
        <w:tc>
          <w:tcPr>
            <w:tcW w:w="7069" w:type="dxa"/>
            <w:tcBorders>
              <w:top w:val="nil"/>
              <w:left w:val="single" w:sz="4" w:space="0" w:color="auto"/>
              <w:bottom w:val="single" w:sz="4" w:space="0" w:color="auto"/>
              <w:right w:val="single" w:sz="4" w:space="0" w:color="auto"/>
            </w:tcBorders>
            <w:shd w:val="clear" w:color="000000" w:fill="FFFFFF"/>
          </w:tcPr>
          <w:p w14:paraId="6726D11D" w14:textId="77777777" w:rsidR="007A0BCA" w:rsidRPr="00F023D2" w:rsidRDefault="007A0BCA" w:rsidP="007719F7">
            <w:pPr>
              <w:spacing w:after="0" w:line="240" w:lineRule="auto"/>
              <w:rPr>
                <w:color w:val="000000" w:themeColor="text1"/>
                <w:sz w:val="24"/>
                <w:lang w:val="fr-FR" w:eastAsia="fr-FR"/>
              </w:rPr>
            </w:pPr>
            <w:r w:rsidRPr="00F023D2">
              <w:rPr>
                <w:color w:val="000000" w:themeColor="text1"/>
                <w:sz w:val="24"/>
                <w:lang w:val="fr-FR" w:eastAsia="fr-FR"/>
              </w:rPr>
              <w:t>Nombre de ménages ayant un meilleur accès au financement</w:t>
            </w:r>
          </w:p>
        </w:tc>
      </w:tr>
      <w:bookmarkEnd w:id="18"/>
    </w:tbl>
    <w:p w14:paraId="708FC376" w14:textId="0A9F65D5" w:rsidR="007A0BCA" w:rsidRPr="00F023D2" w:rsidRDefault="007A0BCA" w:rsidP="007A0BCA">
      <w:pPr>
        <w:spacing w:after="0" w:line="259" w:lineRule="auto"/>
        <w:jc w:val="left"/>
        <w:rPr>
          <w:rFonts w:eastAsia="Calibri"/>
          <w:sz w:val="24"/>
          <w:szCs w:val="24"/>
          <w:lang w:val="fr-FR"/>
        </w:rPr>
      </w:pPr>
    </w:p>
    <w:p w14:paraId="1AE069EF" w14:textId="77777777" w:rsidR="007A0BCA" w:rsidRPr="007A0BCA" w:rsidRDefault="007A0BCA" w:rsidP="007A0BCA">
      <w:pPr>
        <w:pStyle w:val="Paragraphedeliste"/>
        <w:numPr>
          <w:ilvl w:val="0"/>
          <w:numId w:val="45"/>
        </w:numPr>
        <w:rPr>
          <w:rFonts w:eastAsia="Calibri"/>
          <w:sz w:val="24"/>
          <w:szCs w:val="24"/>
          <w:lang w:val="fr-FR"/>
        </w:rPr>
      </w:pPr>
      <w:r w:rsidRPr="007A0BCA">
        <w:rPr>
          <w:rFonts w:eastAsia="Calibri"/>
          <w:sz w:val="24"/>
          <w:szCs w:val="24"/>
          <w:lang w:val="fr-FR"/>
        </w:rPr>
        <w:t>Paramètres zootechniques</w:t>
      </w:r>
    </w:p>
    <w:p w14:paraId="7498BCB6" w14:textId="77777777" w:rsidR="007A0BCA" w:rsidRPr="00F023D2" w:rsidRDefault="007A0BCA" w:rsidP="007A0BCA">
      <w:pPr>
        <w:pStyle w:val="Paragraphedeliste"/>
        <w:numPr>
          <w:ilvl w:val="1"/>
          <w:numId w:val="45"/>
        </w:numPr>
        <w:spacing w:after="0" w:line="259" w:lineRule="auto"/>
        <w:jc w:val="left"/>
        <w:rPr>
          <w:rFonts w:eastAsia="Calibri"/>
          <w:sz w:val="24"/>
          <w:szCs w:val="24"/>
          <w:lang w:val="fr-FR"/>
        </w:rPr>
      </w:pPr>
      <w:r w:rsidRPr="00F023D2">
        <w:rPr>
          <w:rFonts w:eastAsia="Calibri"/>
          <w:sz w:val="24"/>
          <w:szCs w:val="24"/>
          <w:lang w:val="fr-FR"/>
        </w:rPr>
        <w:t>Nombre d'agneaux par brebis et par an</w:t>
      </w:r>
    </w:p>
    <w:p w14:paraId="228C85CF" w14:textId="77777777" w:rsidR="007A0BCA" w:rsidRPr="00F023D2" w:rsidRDefault="007A0BCA" w:rsidP="007A0BCA">
      <w:pPr>
        <w:pStyle w:val="Paragraphedeliste"/>
        <w:numPr>
          <w:ilvl w:val="1"/>
          <w:numId w:val="45"/>
        </w:numPr>
        <w:spacing w:after="0" w:line="259" w:lineRule="auto"/>
        <w:jc w:val="left"/>
        <w:rPr>
          <w:rFonts w:eastAsia="Calibri"/>
          <w:sz w:val="24"/>
          <w:szCs w:val="24"/>
          <w:lang w:val="fr-FR"/>
        </w:rPr>
      </w:pPr>
      <w:r w:rsidRPr="00F023D2">
        <w:rPr>
          <w:rFonts w:eastAsia="Calibri"/>
          <w:sz w:val="24"/>
          <w:szCs w:val="24"/>
          <w:lang w:val="fr-FR"/>
        </w:rPr>
        <w:t>Nombre de naissances par brebis et par an</w:t>
      </w:r>
    </w:p>
    <w:p w14:paraId="03F61B10" w14:textId="77777777" w:rsidR="007A0BCA" w:rsidRPr="00F023D2" w:rsidRDefault="007A0BCA" w:rsidP="007A0BCA">
      <w:pPr>
        <w:pStyle w:val="Paragraphedeliste"/>
        <w:numPr>
          <w:ilvl w:val="1"/>
          <w:numId w:val="45"/>
        </w:numPr>
        <w:spacing w:after="0" w:line="259" w:lineRule="auto"/>
        <w:jc w:val="left"/>
        <w:rPr>
          <w:rFonts w:eastAsia="Calibri"/>
          <w:sz w:val="24"/>
          <w:szCs w:val="24"/>
          <w:lang w:val="fr-FR"/>
        </w:rPr>
      </w:pPr>
      <w:r w:rsidRPr="00F023D2">
        <w:rPr>
          <w:rFonts w:eastAsia="Calibri"/>
          <w:sz w:val="24"/>
          <w:szCs w:val="24"/>
          <w:lang w:val="fr-FR"/>
        </w:rPr>
        <w:t>Poids vif moyen des brebis d'un an</w:t>
      </w:r>
    </w:p>
    <w:p w14:paraId="1378E585" w14:textId="77777777" w:rsidR="007A0BCA" w:rsidRPr="00F023D2" w:rsidRDefault="007A0BCA" w:rsidP="007A0BCA">
      <w:pPr>
        <w:pStyle w:val="Paragraphedeliste"/>
        <w:numPr>
          <w:ilvl w:val="1"/>
          <w:numId w:val="45"/>
        </w:numPr>
        <w:spacing w:after="0" w:line="259" w:lineRule="auto"/>
        <w:jc w:val="left"/>
        <w:rPr>
          <w:rFonts w:eastAsia="Calibri"/>
          <w:sz w:val="24"/>
          <w:szCs w:val="24"/>
          <w:lang w:val="fr-FR"/>
        </w:rPr>
      </w:pPr>
      <w:r w:rsidRPr="00F023D2">
        <w:rPr>
          <w:rFonts w:eastAsia="Calibri"/>
          <w:sz w:val="24"/>
          <w:szCs w:val="24"/>
          <w:lang w:val="fr-FR"/>
        </w:rPr>
        <w:t>Poids vif moyen du bélier d'un an</w:t>
      </w:r>
    </w:p>
    <w:p w14:paraId="2009D558" w14:textId="77777777" w:rsidR="007A0BCA" w:rsidRPr="00F023D2" w:rsidRDefault="007A0BCA" w:rsidP="007A0BCA">
      <w:pPr>
        <w:pStyle w:val="Paragraphedeliste"/>
        <w:numPr>
          <w:ilvl w:val="1"/>
          <w:numId w:val="45"/>
        </w:numPr>
        <w:spacing w:after="0" w:line="259" w:lineRule="auto"/>
        <w:jc w:val="left"/>
        <w:rPr>
          <w:rFonts w:eastAsia="Calibri"/>
          <w:sz w:val="24"/>
          <w:szCs w:val="24"/>
          <w:lang w:val="fr-FR"/>
        </w:rPr>
      </w:pPr>
      <w:r w:rsidRPr="00F023D2">
        <w:rPr>
          <w:rFonts w:eastAsia="Calibri"/>
          <w:sz w:val="24"/>
          <w:szCs w:val="24"/>
          <w:lang w:val="fr-FR"/>
        </w:rPr>
        <w:t>Pourcentage de mortalité des agneaux (0 - 6 mois)</w:t>
      </w:r>
    </w:p>
    <w:p w14:paraId="20125062" w14:textId="344A4306" w:rsidR="007A0BCA" w:rsidRPr="00F023D2" w:rsidRDefault="007A0BCA" w:rsidP="007A0BCA">
      <w:pPr>
        <w:pStyle w:val="Paragraphedeliste"/>
        <w:numPr>
          <w:ilvl w:val="1"/>
          <w:numId w:val="45"/>
        </w:numPr>
        <w:spacing w:after="0" w:line="259" w:lineRule="auto"/>
        <w:jc w:val="left"/>
        <w:rPr>
          <w:rFonts w:eastAsia="Calibri"/>
          <w:sz w:val="24"/>
          <w:szCs w:val="24"/>
          <w:lang w:val="fr-FR"/>
        </w:rPr>
      </w:pPr>
      <w:r w:rsidRPr="00F023D2">
        <w:rPr>
          <w:rFonts w:eastAsia="Calibri"/>
          <w:sz w:val="24"/>
          <w:szCs w:val="24"/>
          <w:lang w:val="fr-FR"/>
        </w:rPr>
        <w:t>Pourcentage de mortalité des moutons adultes (plus de 6 mois)</w:t>
      </w:r>
    </w:p>
    <w:sectPr w:rsidR="007A0BCA" w:rsidRPr="00F023D2" w:rsidSect="007A0BCA">
      <w:type w:val="continuous"/>
      <w:pgSz w:w="15840" w:h="12240" w:orient="landscape"/>
      <w:pgMar w:top="1440" w:right="720" w:bottom="1440" w:left="1593" w:header="720" w:footer="72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ylvanus Abua" w:date="2025-04-08T14:08:00Z" w:initials="SA">
    <w:p w14:paraId="29B3A008" w14:textId="77777777" w:rsidR="00450B31" w:rsidRDefault="00450B31" w:rsidP="00450B31">
      <w:pPr>
        <w:pStyle w:val="Commentaire"/>
        <w:ind w:left="0" w:firstLine="0"/>
        <w:jc w:val="left"/>
      </w:pPr>
      <w:r>
        <w:rPr>
          <w:rStyle w:val="Marquedecommentaire"/>
        </w:rPr>
        <w:annotationRef/>
      </w:r>
      <w:r>
        <w:t>Étant donné que nous n'en sommes qu'au stade de l'examen de l'appel d'offres, vous voudrez peut-être revoir le calendrier et veiller à ce qu'il soit moins ambitieux.</w:t>
      </w:r>
    </w:p>
  </w:comment>
  <w:comment w:id="2" w:author="Sylvanus Abua" w:date="2025-04-10T13:32:00Z" w:initials="SA">
    <w:p w14:paraId="7402C503" w14:textId="77777777" w:rsidR="00762240" w:rsidRDefault="00762240" w:rsidP="00762240">
      <w:pPr>
        <w:pStyle w:val="Commentaire"/>
        <w:ind w:left="0" w:firstLine="0"/>
        <w:jc w:val="left"/>
      </w:pPr>
      <w:r>
        <w:rPr>
          <w:rStyle w:val="Marquedecommentaire"/>
        </w:rPr>
        <w:annotationRef/>
      </w:r>
      <w:r>
        <w:t>De combien ? Quel est l'écart de revenu de subsistance ?</w:t>
      </w:r>
    </w:p>
  </w:comment>
  <w:comment w:id="3" w:author="Sylvanus Abua" w:date="2025-04-10T13:23:00Z" w:initials="SA">
    <w:p w14:paraId="22CD39EF" w14:textId="77777777" w:rsidR="00B600A0" w:rsidRDefault="00B600A0" w:rsidP="00B600A0">
      <w:pPr>
        <w:pStyle w:val="Commentaire"/>
        <w:ind w:left="0" w:firstLine="0"/>
        <w:jc w:val="left"/>
      </w:pPr>
      <w:r>
        <w:rPr>
          <w:rStyle w:val="Marquedecommentaire"/>
        </w:rPr>
        <w:annotationRef/>
      </w:r>
      <w:r>
        <w:t>Quelle en est la raison ?</w:t>
      </w:r>
    </w:p>
  </w:comment>
  <w:comment w:id="4" w:author="Sylvanus Abua" w:date="2025-04-10T13:24:00Z" w:initials="SA">
    <w:p w14:paraId="2479B44C" w14:textId="77777777" w:rsidR="00B600A0" w:rsidRDefault="00B600A0" w:rsidP="00B600A0">
      <w:pPr>
        <w:pStyle w:val="Commentaire"/>
        <w:ind w:left="0" w:firstLine="0"/>
        <w:jc w:val="left"/>
      </w:pPr>
      <w:r>
        <w:rPr>
          <w:rStyle w:val="Marquedecommentaire"/>
        </w:rPr>
        <w:annotationRef/>
      </w:r>
      <w:r>
        <w:t xml:space="preserve">Pas trop nombreux ? Quelle sera la taille du groupe ? </w:t>
      </w:r>
    </w:p>
  </w:comment>
  <w:comment w:id="5" w:author="Sylvanus Abua" w:date="2025-04-10T13:25:00Z" w:initials="SA">
    <w:p w14:paraId="27DDD2C1" w14:textId="77777777" w:rsidR="00B600A0" w:rsidRDefault="00B600A0" w:rsidP="00B600A0">
      <w:pPr>
        <w:pStyle w:val="Commentaire"/>
        <w:ind w:left="0" w:firstLine="0"/>
        <w:jc w:val="left"/>
      </w:pPr>
      <w:r>
        <w:rPr>
          <w:rStyle w:val="Marquedecommentaire"/>
        </w:rPr>
        <w:annotationRef/>
      </w:r>
      <w:r>
        <w:t xml:space="preserve">Des groupes distincts ? </w:t>
      </w:r>
    </w:p>
  </w:comment>
  <w:comment w:id="6" w:author="Sylvanus Abua" w:date="2025-04-10T14:04:00Z" w:initials="SA">
    <w:p w14:paraId="39FA6F30" w14:textId="77777777" w:rsidR="009A759E" w:rsidRDefault="009A759E" w:rsidP="009A759E">
      <w:pPr>
        <w:pStyle w:val="Commentaire"/>
        <w:ind w:left="0" w:firstLine="0"/>
        <w:jc w:val="left"/>
      </w:pPr>
      <w:r>
        <w:rPr>
          <w:rStyle w:val="Marquedecommentaire"/>
        </w:rPr>
        <w:annotationRef/>
      </w:r>
      <w:r>
        <w:t xml:space="preserve">Cela ressemble à une continuation de la section sur la méthodologie </w:t>
      </w:r>
    </w:p>
  </w:comment>
  <w:comment w:id="7" w:author="Sylvanus Abua" w:date="2025-04-10T14:00:00Z" w:initials="SA">
    <w:p w14:paraId="7033F089" w14:textId="77777777" w:rsidR="009A759E" w:rsidRDefault="009A759E" w:rsidP="009A759E">
      <w:pPr>
        <w:pStyle w:val="Commentaire"/>
        <w:ind w:left="0" w:firstLine="0"/>
        <w:jc w:val="left"/>
      </w:pPr>
      <w:r>
        <w:rPr>
          <w:rStyle w:val="Marquedecommentaire"/>
        </w:rPr>
        <w:annotationRef/>
      </w:r>
      <w:r>
        <w:t xml:space="preserve">Il s'agit là aussi d'une question de documentation et de rapport </w:t>
      </w:r>
    </w:p>
  </w:comment>
  <w:comment w:id="9" w:author="Sylvanus Abua" w:date="2025-04-10T14:09:00Z" w:initials="SA">
    <w:p w14:paraId="2BBA2E81" w14:textId="77777777" w:rsidR="00A2160C" w:rsidRDefault="00A2160C" w:rsidP="00A2160C">
      <w:pPr>
        <w:pStyle w:val="Commentaire"/>
        <w:ind w:left="0" w:firstLine="0"/>
        <w:jc w:val="left"/>
      </w:pPr>
      <w:r>
        <w:rPr>
          <w:rStyle w:val="Marquedecommentaire"/>
        </w:rPr>
        <w:annotationRef/>
      </w:r>
      <w:r>
        <w:t xml:space="preserve">Veuillez ajouter les ensembles de données nettoyés et les transcriptions des FGD/KII. </w:t>
      </w:r>
    </w:p>
  </w:comment>
  <w:comment w:id="10" w:author="Sylvanus Abua" w:date="2025-04-10T14:11:00Z" w:initials="SA">
    <w:p w14:paraId="1D2FA8B0" w14:textId="77777777" w:rsidR="00E957C5" w:rsidRDefault="00E957C5" w:rsidP="00E957C5">
      <w:pPr>
        <w:pStyle w:val="Commentaire"/>
        <w:ind w:left="0" w:firstLine="0"/>
        <w:jc w:val="left"/>
      </w:pPr>
      <w:r>
        <w:rPr>
          <w:rStyle w:val="Marquedecommentaire"/>
        </w:rPr>
        <w:annotationRef/>
      </w:r>
      <w:r>
        <w:t>Les délais sont erronés</w:t>
      </w:r>
    </w:p>
  </w:comment>
  <w:comment w:id="12" w:author="Sylvanus Abua" w:date="2025-04-10T14:12:00Z" w:initials="SA">
    <w:p w14:paraId="63B32E5B" w14:textId="77777777" w:rsidR="00E957C5" w:rsidRDefault="00E957C5" w:rsidP="00E957C5">
      <w:pPr>
        <w:pStyle w:val="Commentaire"/>
        <w:ind w:left="0" w:firstLine="0"/>
        <w:jc w:val="left"/>
      </w:pPr>
      <w:r>
        <w:rPr>
          <w:rStyle w:val="Marquedecommentaire"/>
        </w:rPr>
        <w:annotationRef/>
      </w:r>
      <w:r>
        <w:t xml:space="preserve">Je pensais que nous l'avions déjà fait. Ou voulez-vous dire déterminer la taille de l'échantillon ? </w:t>
      </w:r>
    </w:p>
  </w:comment>
  <w:comment w:id="13" w:author="Sylvanus Abua" w:date="2025-04-10T14:15:00Z" w:initials="SA">
    <w:p w14:paraId="26C26F8B" w14:textId="77777777" w:rsidR="00E957C5" w:rsidRDefault="00E957C5" w:rsidP="00E957C5">
      <w:pPr>
        <w:pStyle w:val="Commentaire"/>
        <w:ind w:left="0" w:firstLine="0"/>
        <w:jc w:val="left"/>
      </w:pPr>
      <w:r>
        <w:rPr>
          <w:rStyle w:val="Marquedecommentaire"/>
        </w:rPr>
        <w:annotationRef/>
      </w:r>
      <w:r>
        <w:t>Chef d'équipe ?</w:t>
      </w:r>
    </w:p>
  </w:comment>
  <w:comment w:id="14" w:author="Sylvanus Abua" w:date="2025-04-10T14:17:00Z" w:initials="SA">
    <w:p w14:paraId="379D91A2" w14:textId="77777777" w:rsidR="00D26F60" w:rsidRDefault="00E957C5" w:rsidP="00D26F60">
      <w:pPr>
        <w:pStyle w:val="Commentaire"/>
        <w:ind w:left="0" w:firstLine="0"/>
        <w:jc w:val="left"/>
      </w:pPr>
      <w:r>
        <w:rPr>
          <w:rStyle w:val="Marquedecommentaire"/>
        </w:rPr>
        <w:annotationRef/>
      </w:r>
      <w:r w:rsidR="00D26F60">
        <w:t xml:space="preserve">Doit-il s'agir d'une documentation distincte ? J'ai posé cette question parce que vous avez 10 pages pour la proposition technique ci-dessus, ce qui correspond à 10 pages pour l'approche technique ci-dessous. </w:t>
      </w:r>
    </w:p>
  </w:comment>
  <w:comment w:id="15" w:author="Sylvanus Abua" w:date="2025-04-10T17:14:00Z" w:initials="SA">
    <w:p w14:paraId="39BFA709" w14:textId="77777777" w:rsidR="00D26F60" w:rsidRDefault="00D26F60" w:rsidP="00D26F60">
      <w:pPr>
        <w:pStyle w:val="Commentaire"/>
        <w:ind w:left="0" w:firstLine="0"/>
        <w:jc w:val="left"/>
      </w:pPr>
      <w:r>
        <w:rPr>
          <w:rStyle w:val="Marquedecommentaire"/>
        </w:rPr>
        <w:annotationRef/>
      </w:r>
      <w:r>
        <w:t xml:space="preserve">Pas clair </w:t>
      </w:r>
    </w:p>
  </w:comment>
  <w:comment w:id="16" w:author="Sylvanus Abua" w:date="2025-04-10T17:14:00Z" w:initials="SA">
    <w:p w14:paraId="46CF1C51" w14:textId="77777777" w:rsidR="00D26F60" w:rsidRDefault="00D26F60" w:rsidP="00D26F60">
      <w:pPr>
        <w:pStyle w:val="Commentaire"/>
        <w:ind w:left="0" w:firstLine="0"/>
        <w:jc w:val="left"/>
      </w:pPr>
      <w:r>
        <w:rPr>
          <w:rStyle w:val="Marquedecommentaire"/>
        </w:rPr>
        <w:annotationRef/>
      </w:r>
      <w:r>
        <w:t xml:space="preserve">Soyons plus précis </w:t>
      </w:r>
    </w:p>
  </w:comment>
  <w:comment w:id="17" w:author="Sylvanus Abua" w:date="2025-04-10T17:20:00Z" w:initials="SA">
    <w:p w14:paraId="2BD2A215" w14:textId="77777777" w:rsidR="00D26F60" w:rsidRDefault="00D26F60" w:rsidP="00D26F60">
      <w:pPr>
        <w:pStyle w:val="Commentaire"/>
        <w:ind w:left="0" w:firstLine="0"/>
        <w:jc w:val="left"/>
      </w:pPr>
      <w:r>
        <w:rPr>
          <w:rStyle w:val="Marquedecommentaire"/>
        </w:rPr>
        <w:annotationRef/>
      </w:r>
      <w:r>
        <w:t>Il n'y a pas de référence à cette annexe. Veuillez y faire référence dans la section relative à la méthodologie.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B3A008" w15:done="1"/>
  <w15:commentEx w15:paraId="7402C503" w15:done="1"/>
  <w15:commentEx w15:paraId="22CD39EF" w15:done="1"/>
  <w15:commentEx w15:paraId="2479B44C" w15:done="1"/>
  <w15:commentEx w15:paraId="27DDD2C1" w15:done="1"/>
  <w15:commentEx w15:paraId="39FA6F30" w15:done="1"/>
  <w15:commentEx w15:paraId="7033F089" w15:done="1"/>
  <w15:commentEx w15:paraId="2BBA2E81" w15:done="1"/>
  <w15:commentEx w15:paraId="1D2FA8B0" w15:done="1"/>
  <w15:commentEx w15:paraId="63B32E5B" w15:done="1"/>
  <w15:commentEx w15:paraId="26C26F8B" w15:done="1"/>
  <w15:commentEx w15:paraId="379D91A2" w15:done="1"/>
  <w15:commentEx w15:paraId="39BFA709" w15:done="1"/>
  <w15:commentEx w15:paraId="46CF1C51" w15:done="1"/>
  <w15:commentEx w15:paraId="2BD2A21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E7F46" w16cex:dateUtc="2025-04-08T13:08:00Z"/>
  <w16cex:commentExtensible w16cex:durableId="6F8D7AB9" w16cex:dateUtc="2025-04-10T12:32:00Z"/>
  <w16cex:commentExtensible w16cex:durableId="4FC87A02" w16cex:dateUtc="2025-04-10T12:23:00Z"/>
  <w16cex:commentExtensible w16cex:durableId="0A0AD8E0" w16cex:dateUtc="2025-04-10T12:24:00Z"/>
  <w16cex:commentExtensible w16cex:durableId="4E25ED5F" w16cex:dateUtc="2025-04-10T12:25:00Z"/>
  <w16cex:commentExtensible w16cex:durableId="5DB5EA58" w16cex:dateUtc="2025-04-10T13:04:00Z"/>
  <w16cex:commentExtensible w16cex:durableId="69861CA5" w16cex:dateUtc="2025-04-10T13:00:00Z"/>
  <w16cex:commentExtensible w16cex:durableId="0D20C973" w16cex:dateUtc="2025-04-10T13:09:00Z"/>
  <w16cex:commentExtensible w16cex:durableId="2A702119" w16cex:dateUtc="2025-04-10T13:11:00Z"/>
  <w16cex:commentExtensible w16cex:durableId="29E659A2" w16cex:dateUtc="2025-04-10T13:12:00Z"/>
  <w16cex:commentExtensible w16cex:durableId="41441234" w16cex:dateUtc="2025-04-10T13:15:00Z"/>
  <w16cex:commentExtensible w16cex:durableId="43F2FBA4" w16cex:dateUtc="2025-04-10T13:17:00Z"/>
  <w16cex:commentExtensible w16cex:durableId="3EC27CCB" w16cex:dateUtc="2025-04-10T16:14:00Z"/>
  <w16cex:commentExtensible w16cex:durableId="5CB5B7B8" w16cex:dateUtc="2025-04-10T16:14:00Z"/>
  <w16cex:commentExtensible w16cex:durableId="020AABB3" w16cex:dateUtc="2025-04-10T16: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B3A008" w16cid:durableId="754E7F46"/>
  <w16cid:commentId w16cid:paraId="7402C503" w16cid:durableId="6F8D7AB9"/>
  <w16cid:commentId w16cid:paraId="22CD39EF" w16cid:durableId="4FC87A02"/>
  <w16cid:commentId w16cid:paraId="2479B44C" w16cid:durableId="0A0AD8E0"/>
  <w16cid:commentId w16cid:paraId="27DDD2C1" w16cid:durableId="4E25ED5F"/>
  <w16cid:commentId w16cid:paraId="39FA6F30" w16cid:durableId="5DB5EA58"/>
  <w16cid:commentId w16cid:paraId="7033F089" w16cid:durableId="69861CA5"/>
  <w16cid:commentId w16cid:paraId="2BBA2E81" w16cid:durableId="0D20C973"/>
  <w16cid:commentId w16cid:paraId="1D2FA8B0" w16cid:durableId="2A702119"/>
  <w16cid:commentId w16cid:paraId="63B32E5B" w16cid:durableId="29E659A2"/>
  <w16cid:commentId w16cid:paraId="26C26F8B" w16cid:durableId="41441234"/>
  <w16cid:commentId w16cid:paraId="379D91A2" w16cid:durableId="43F2FBA4"/>
  <w16cid:commentId w16cid:paraId="39BFA709" w16cid:durableId="3EC27CCB"/>
  <w16cid:commentId w16cid:paraId="46CF1C51" w16cid:durableId="5CB5B7B8"/>
  <w16cid:commentId w16cid:paraId="2BD2A215" w16cid:durableId="020AAB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8559" w14:textId="77777777" w:rsidR="00681ADA" w:rsidRDefault="00681ADA" w:rsidP="00930C9E">
      <w:pPr>
        <w:spacing w:after="0" w:line="240" w:lineRule="auto"/>
      </w:pPr>
      <w:r>
        <w:separator/>
      </w:r>
    </w:p>
  </w:endnote>
  <w:endnote w:type="continuationSeparator" w:id="0">
    <w:p w14:paraId="33BF5D7A" w14:textId="77777777" w:rsidR="00681ADA" w:rsidRDefault="00681ADA" w:rsidP="00930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FA45E" w14:textId="77777777" w:rsidR="00681ADA" w:rsidRDefault="00681ADA" w:rsidP="00930C9E">
      <w:pPr>
        <w:spacing w:after="0" w:line="240" w:lineRule="auto"/>
      </w:pPr>
      <w:r>
        <w:separator/>
      </w:r>
    </w:p>
  </w:footnote>
  <w:footnote w:type="continuationSeparator" w:id="0">
    <w:p w14:paraId="5B37DF92" w14:textId="77777777" w:rsidR="00681ADA" w:rsidRDefault="00681ADA" w:rsidP="00930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B4F6" w14:textId="7D633624" w:rsidR="00930C9E" w:rsidRDefault="00930C9E">
    <w:pPr>
      <w:pStyle w:val="En-tte"/>
    </w:pPr>
    <w:r>
      <w:rPr>
        <w:noProof/>
      </w:rPr>
      <w:drawing>
        <wp:inline distT="0" distB="0" distL="0" distR="0" wp14:anchorId="46DD9F37" wp14:editId="3F31D640">
          <wp:extent cx="809234" cy="60960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stretch>
                    <a:fillRect/>
                  </a:stretch>
                </pic:blipFill>
                <pic:spPr>
                  <a:xfrm>
                    <a:off x="0" y="0"/>
                    <a:ext cx="817953" cy="616168"/>
                  </a:xfrm>
                  <a:prstGeom prst="rect">
                    <a:avLst/>
                  </a:prstGeom>
                </pic:spPr>
              </pic:pic>
            </a:graphicData>
          </a:graphic>
        </wp:inline>
      </w:drawing>
    </w:r>
  </w:p>
  <w:p w14:paraId="2131C690" w14:textId="77777777" w:rsidR="00930C9E" w:rsidRDefault="00930C9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EC0AB3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32BEC"/>
    <w:multiLevelType w:val="hybridMultilevel"/>
    <w:tmpl w:val="5650A53A"/>
    <w:lvl w:ilvl="0" w:tplc="9B1C304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10D727C"/>
    <w:multiLevelType w:val="hybridMultilevel"/>
    <w:tmpl w:val="21342A1C"/>
    <w:lvl w:ilvl="0" w:tplc="20000001">
      <w:start w:val="1"/>
      <w:numFmt w:val="bullet"/>
      <w:lvlText w:val=""/>
      <w:lvlJc w:val="left"/>
      <w:pPr>
        <w:ind w:left="720" w:hanging="360"/>
      </w:pPr>
      <w:rPr>
        <w:rFonts w:ascii="Symbol" w:hAnsi="Symbol" w:hint="default"/>
      </w:rPr>
    </w:lvl>
    <w:lvl w:ilvl="1" w:tplc="026680DE">
      <w:numFmt w:val="bullet"/>
      <w:lvlText w:val="•"/>
      <w:lvlJc w:val="left"/>
      <w:pPr>
        <w:ind w:left="1440" w:hanging="360"/>
      </w:pPr>
      <w:rPr>
        <w:rFonts w:ascii="Gill Sans MT" w:eastAsia="Times New Roman" w:hAnsi="Gill Sans MT" w:cs="Arial"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2106180"/>
    <w:multiLevelType w:val="hybridMultilevel"/>
    <w:tmpl w:val="5122EC60"/>
    <w:lvl w:ilvl="0" w:tplc="0409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042A6F9D"/>
    <w:multiLevelType w:val="hybridMultilevel"/>
    <w:tmpl w:val="08B4432C"/>
    <w:lvl w:ilvl="0" w:tplc="478E9E14">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abstractNum w:abstractNumId="5" w15:restartNumberingAfterBreak="0">
    <w:nsid w:val="08D50D77"/>
    <w:multiLevelType w:val="hybridMultilevel"/>
    <w:tmpl w:val="59C8C708"/>
    <w:lvl w:ilvl="0" w:tplc="BA2CBCE2">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BF01CE6"/>
    <w:multiLevelType w:val="hybridMultilevel"/>
    <w:tmpl w:val="B0F05526"/>
    <w:lvl w:ilvl="0" w:tplc="0C0C000F">
      <w:start w:val="1"/>
      <w:numFmt w:val="decimal"/>
      <w:lvlText w:val="%1."/>
      <w:lvlJc w:val="left"/>
      <w:pPr>
        <w:ind w:left="1800" w:hanging="360"/>
      </w:pPr>
    </w:lvl>
    <w:lvl w:ilvl="1" w:tplc="0C0C0019" w:tentative="1">
      <w:start w:val="1"/>
      <w:numFmt w:val="lowerLetter"/>
      <w:lvlText w:val="%2."/>
      <w:lvlJc w:val="left"/>
      <w:pPr>
        <w:ind w:left="2520" w:hanging="360"/>
      </w:pPr>
    </w:lvl>
    <w:lvl w:ilvl="2" w:tplc="0C0C001B" w:tentative="1">
      <w:start w:val="1"/>
      <w:numFmt w:val="lowerRoman"/>
      <w:lvlText w:val="%3."/>
      <w:lvlJc w:val="right"/>
      <w:pPr>
        <w:ind w:left="3240" w:hanging="180"/>
      </w:pPr>
    </w:lvl>
    <w:lvl w:ilvl="3" w:tplc="0C0C000F" w:tentative="1">
      <w:start w:val="1"/>
      <w:numFmt w:val="decimal"/>
      <w:lvlText w:val="%4."/>
      <w:lvlJc w:val="left"/>
      <w:pPr>
        <w:ind w:left="3960" w:hanging="360"/>
      </w:pPr>
    </w:lvl>
    <w:lvl w:ilvl="4" w:tplc="0C0C0019" w:tentative="1">
      <w:start w:val="1"/>
      <w:numFmt w:val="lowerLetter"/>
      <w:lvlText w:val="%5."/>
      <w:lvlJc w:val="left"/>
      <w:pPr>
        <w:ind w:left="4680" w:hanging="360"/>
      </w:pPr>
    </w:lvl>
    <w:lvl w:ilvl="5" w:tplc="0C0C001B" w:tentative="1">
      <w:start w:val="1"/>
      <w:numFmt w:val="lowerRoman"/>
      <w:lvlText w:val="%6."/>
      <w:lvlJc w:val="right"/>
      <w:pPr>
        <w:ind w:left="5400" w:hanging="180"/>
      </w:pPr>
    </w:lvl>
    <w:lvl w:ilvl="6" w:tplc="0C0C000F" w:tentative="1">
      <w:start w:val="1"/>
      <w:numFmt w:val="decimal"/>
      <w:lvlText w:val="%7."/>
      <w:lvlJc w:val="left"/>
      <w:pPr>
        <w:ind w:left="6120" w:hanging="360"/>
      </w:pPr>
    </w:lvl>
    <w:lvl w:ilvl="7" w:tplc="0C0C0019" w:tentative="1">
      <w:start w:val="1"/>
      <w:numFmt w:val="lowerLetter"/>
      <w:lvlText w:val="%8."/>
      <w:lvlJc w:val="left"/>
      <w:pPr>
        <w:ind w:left="6840" w:hanging="360"/>
      </w:pPr>
    </w:lvl>
    <w:lvl w:ilvl="8" w:tplc="0C0C001B" w:tentative="1">
      <w:start w:val="1"/>
      <w:numFmt w:val="lowerRoman"/>
      <w:lvlText w:val="%9."/>
      <w:lvlJc w:val="right"/>
      <w:pPr>
        <w:ind w:left="7560" w:hanging="180"/>
      </w:pPr>
    </w:lvl>
  </w:abstractNum>
  <w:abstractNum w:abstractNumId="7" w15:restartNumberingAfterBreak="0">
    <w:nsid w:val="0D0F28C2"/>
    <w:multiLevelType w:val="hybridMultilevel"/>
    <w:tmpl w:val="B88EC8F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E5B66E2"/>
    <w:multiLevelType w:val="hybridMultilevel"/>
    <w:tmpl w:val="DAAE05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0E25FD2"/>
    <w:multiLevelType w:val="hybridMultilevel"/>
    <w:tmpl w:val="67C21E5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14E254E0"/>
    <w:multiLevelType w:val="hybridMultilevel"/>
    <w:tmpl w:val="CB841DA8"/>
    <w:lvl w:ilvl="0" w:tplc="7F1CC2C6">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6E39EE"/>
    <w:multiLevelType w:val="hybridMultilevel"/>
    <w:tmpl w:val="436E5CDC"/>
    <w:lvl w:ilvl="0" w:tplc="0409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17C068F1"/>
    <w:multiLevelType w:val="hybridMultilevel"/>
    <w:tmpl w:val="FE40A412"/>
    <w:lvl w:ilvl="0" w:tplc="9A90017A">
      <w:numFmt w:val="bullet"/>
      <w:lvlText w:val="•"/>
      <w:lvlJc w:val="left"/>
      <w:pPr>
        <w:ind w:left="720" w:hanging="360"/>
      </w:pPr>
      <w:rPr>
        <w:rFonts w:ascii="Georgia" w:eastAsiaTheme="minorHAnsi" w:hAnsi="Georgia"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F37483"/>
    <w:multiLevelType w:val="hybridMultilevel"/>
    <w:tmpl w:val="2CDC61A4"/>
    <w:lvl w:ilvl="0" w:tplc="20000001">
      <w:start w:val="1"/>
      <w:numFmt w:val="bullet"/>
      <w:lvlText w:val=""/>
      <w:lvlJc w:val="left"/>
      <w:pPr>
        <w:ind w:left="739" w:hanging="360"/>
      </w:pPr>
      <w:rPr>
        <w:rFonts w:ascii="Symbol" w:hAnsi="Symbol" w:hint="default"/>
      </w:rPr>
    </w:lvl>
    <w:lvl w:ilvl="1" w:tplc="20000003" w:tentative="1">
      <w:start w:val="1"/>
      <w:numFmt w:val="bullet"/>
      <w:lvlText w:val="o"/>
      <w:lvlJc w:val="left"/>
      <w:pPr>
        <w:ind w:left="1459" w:hanging="360"/>
      </w:pPr>
      <w:rPr>
        <w:rFonts w:ascii="Courier New" w:hAnsi="Courier New" w:cs="Courier New" w:hint="default"/>
      </w:rPr>
    </w:lvl>
    <w:lvl w:ilvl="2" w:tplc="20000005" w:tentative="1">
      <w:start w:val="1"/>
      <w:numFmt w:val="bullet"/>
      <w:lvlText w:val=""/>
      <w:lvlJc w:val="left"/>
      <w:pPr>
        <w:ind w:left="2179" w:hanging="360"/>
      </w:pPr>
      <w:rPr>
        <w:rFonts w:ascii="Wingdings" w:hAnsi="Wingdings" w:hint="default"/>
      </w:rPr>
    </w:lvl>
    <w:lvl w:ilvl="3" w:tplc="20000001" w:tentative="1">
      <w:start w:val="1"/>
      <w:numFmt w:val="bullet"/>
      <w:lvlText w:val=""/>
      <w:lvlJc w:val="left"/>
      <w:pPr>
        <w:ind w:left="2899" w:hanging="360"/>
      </w:pPr>
      <w:rPr>
        <w:rFonts w:ascii="Symbol" w:hAnsi="Symbol" w:hint="default"/>
      </w:rPr>
    </w:lvl>
    <w:lvl w:ilvl="4" w:tplc="20000003" w:tentative="1">
      <w:start w:val="1"/>
      <w:numFmt w:val="bullet"/>
      <w:lvlText w:val="o"/>
      <w:lvlJc w:val="left"/>
      <w:pPr>
        <w:ind w:left="3619" w:hanging="360"/>
      </w:pPr>
      <w:rPr>
        <w:rFonts w:ascii="Courier New" w:hAnsi="Courier New" w:cs="Courier New" w:hint="default"/>
      </w:rPr>
    </w:lvl>
    <w:lvl w:ilvl="5" w:tplc="20000005" w:tentative="1">
      <w:start w:val="1"/>
      <w:numFmt w:val="bullet"/>
      <w:lvlText w:val=""/>
      <w:lvlJc w:val="left"/>
      <w:pPr>
        <w:ind w:left="4339" w:hanging="360"/>
      </w:pPr>
      <w:rPr>
        <w:rFonts w:ascii="Wingdings" w:hAnsi="Wingdings" w:hint="default"/>
      </w:rPr>
    </w:lvl>
    <w:lvl w:ilvl="6" w:tplc="20000001" w:tentative="1">
      <w:start w:val="1"/>
      <w:numFmt w:val="bullet"/>
      <w:lvlText w:val=""/>
      <w:lvlJc w:val="left"/>
      <w:pPr>
        <w:ind w:left="5059" w:hanging="360"/>
      </w:pPr>
      <w:rPr>
        <w:rFonts w:ascii="Symbol" w:hAnsi="Symbol" w:hint="default"/>
      </w:rPr>
    </w:lvl>
    <w:lvl w:ilvl="7" w:tplc="20000003" w:tentative="1">
      <w:start w:val="1"/>
      <w:numFmt w:val="bullet"/>
      <w:lvlText w:val="o"/>
      <w:lvlJc w:val="left"/>
      <w:pPr>
        <w:ind w:left="5779" w:hanging="360"/>
      </w:pPr>
      <w:rPr>
        <w:rFonts w:ascii="Courier New" w:hAnsi="Courier New" w:cs="Courier New" w:hint="default"/>
      </w:rPr>
    </w:lvl>
    <w:lvl w:ilvl="8" w:tplc="20000005" w:tentative="1">
      <w:start w:val="1"/>
      <w:numFmt w:val="bullet"/>
      <w:lvlText w:val=""/>
      <w:lvlJc w:val="left"/>
      <w:pPr>
        <w:ind w:left="6499" w:hanging="360"/>
      </w:pPr>
      <w:rPr>
        <w:rFonts w:ascii="Wingdings" w:hAnsi="Wingdings" w:hint="default"/>
      </w:rPr>
    </w:lvl>
  </w:abstractNum>
  <w:abstractNum w:abstractNumId="14" w15:restartNumberingAfterBreak="0">
    <w:nsid w:val="19D2304E"/>
    <w:multiLevelType w:val="hybridMultilevel"/>
    <w:tmpl w:val="337EBB6A"/>
    <w:lvl w:ilvl="0" w:tplc="421A633A">
      <w:start w:val="1"/>
      <w:numFmt w:val="bullet"/>
      <w:lvlText w:val="-"/>
      <w:lvlJc w:val="left"/>
      <w:pPr>
        <w:ind w:left="379" w:hanging="360"/>
      </w:pPr>
      <w:rPr>
        <w:rFonts w:ascii="Gill Sans MT" w:eastAsia="Times New Roman" w:hAnsi="Gill Sans MT" w:cs="Arial" w:hint="default"/>
        <w:b w:val="0"/>
      </w:rPr>
    </w:lvl>
    <w:lvl w:ilvl="1" w:tplc="0C0C0003" w:tentative="1">
      <w:start w:val="1"/>
      <w:numFmt w:val="bullet"/>
      <w:lvlText w:val="o"/>
      <w:lvlJc w:val="left"/>
      <w:pPr>
        <w:ind w:left="1099" w:hanging="360"/>
      </w:pPr>
      <w:rPr>
        <w:rFonts w:ascii="Courier New" w:hAnsi="Courier New" w:cs="Courier New" w:hint="default"/>
      </w:rPr>
    </w:lvl>
    <w:lvl w:ilvl="2" w:tplc="0C0C0005" w:tentative="1">
      <w:start w:val="1"/>
      <w:numFmt w:val="bullet"/>
      <w:lvlText w:val=""/>
      <w:lvlJc w:val="left"/>
      <w:pPr>
        <w:ind w:left="1819" w:hanging="360"/>
      </w:pPr>
      <w:rPr>
        <w:rFonts w:ascii="Wingdings" w:hAnsi="Wingdings" w:hint="default"/>
      </w:rPr>
    </w:lvl>
    <w:lvl w:ilvl="3" w:tplc="0C0C0001" w:tentative="1">
      <w:start w:val="1"/>
      <w:numFmt w:val="bullet"/>
      <w:lvlText w:val=""/>
      <w:lvlJc w:val="left"/>
      <w:pPr>
        <w:ind w:left="2539" w:hanging="360"/>
      </w:pPr>
      <w:rPr>
        <w:rFonts w:ascii="Symbol" w:hAnsi="Symbol" w:hint="default"/>
      </w:rPr>
    </w:lvl>
    <w:lvl w:ilvl="4" w:tplc="0C0C0003" w:tentative="1">
      <w:start w:val="1"/>
      <w:numFmt w:val="bullet"/>
      <w:lvlText w:val="o"/>
      <w:lvlJc w:val="left"/>
      <w:pPr>
        <w:ind w:left="3259" w:hanging="360"/>
      </w:pPr>
      <w:rPr>
        <w:rFonts w:ascii="Courier New" w:hAnsi="Courier New" w:cs="Courier New" w:hint="default"/>
      </w:rPr>
    </w:lvl>
    <w:lvl w:ilvl="5" w:tplc="0C0C0005" w:tentative="1">
      <w:start w:val="1"/>
      <w:numFmt w:val="bullet"/>
      <w:lvlText w:val=""/>
      <w:lvlJc w:val="left"/>
      <w:pPr>
        <w:ind w:left="3979" w:hanging="360"/>
      </w:pPr>
      <w:rPr>
        <w:rFonts w:ascii="Wingdings" w:hAnsi="Wingdings" w:hint="default"/>
      </w:rPr>
    </w:lvl>
    <w:lvl w:ilvl="6" w:tplc="0C0C0001" w:tentative="1">
      <w:start w:val="1"/>
      <w:numFmt w:val="bullet"/>
      <w:lvlText w:val=""/>
      <w:lvlJc w:val="left"/>
      <w:pPr>
        <w:ind w:left="4699" w:hanging="360"/>
      </w:pPr>
      <w:rPr>
        <w:rFonts w:ascii="Symbol" w:hAnsi="Symbol" w:hint="default"/>
      </w:rPr>
    </w:lvl>
    <w:lvl w:ilvl="7" w:tplc="0C0C0003" w:tentative="1">
      <w:start w:val="1"/>
      <w:numFmt w:val="bullet"/>
      <w:lvlText w:val="o"/>
      <w:lvlJc w:val="left"/>
      <w:pPr>
        <w:ind w:left="5419" w:hanging="360"/>
      </w:pPr>
      <w:rPr>
        <w:rFonts w:ascii="Courier New" w:hAnsi="Courier New" w:cs="Courier New" w:hint="default"/>
      </w:rPr>
    </w:lvl>
    <w:lvl w:ilvl="8" w:tplc="0C0C0005" w:tentative="1">
      <w:start w:val="1"/>
      <w:numFmt w:val="bullet"/>
      <w:lvlText w:val=""/>
      <w:lvlJc w:val="left"/>
      <w:pPr>
        <w:ind w:left="6139" w:hanging="360"/>
      </w:pPr>
      <w:rPr>
        <w:rFonts w:ascii="Wingdings" w:hAnsi="Wingdings" w:hint="default"/>
      </w:rPr>
    </w:lvl>
  </w:abstractNum>
  <w:abstractNum w:abstractNumId="15" w15:restartNumberingAfterBreak="0">
    <w:nsid w:val="1C0359D3"/>
    <w:multiLevelType w:val="hybridMultilevel"/>
    <w:tmpl w:val="B7B40520"/>
    <w:lvl w:ilvl="0" w:tplc="069A8568">
      <w:start w:val="1"/>
      <w:numFmt w:val="lowerRoman"/>
      <w:lvlText w:val="%1."/>
      <w:lvlJc w:val="left"/>
      <w:pPr>
        <w:ind w:left="1080" w:hanging="72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092D9B"/>
    <w:multiLevelType w:val="hybridMultilevel"/>
    <w:tmpl w:val="AE78AD34"/>
    <w:lvl w:ilvl="0" w:tplc="C7EEAD04">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21FF6E67"/>
    <w:multiLevelType w:val="hybridMultilevel"/>
    <w:tmpl w:val="640698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3163C55"/>
    <w:multiLevelType w:val="hybridMultilevel"/>
    <w:tmpl w:val="6FC662D8"/>
    <w:lvl w:ilvl="0" w:tplc="FFFFFFFF">
      <w:start w:val="1"/>
      <w:numFmt w:val="lowerLetter"/>
      <w:lvlText w:val="%1."/>
      <w:lvlJc w:val="left"/>
      <w:pPr>
        <w:ind w:left="739" w:hanging="360"/>
      </w:pPr>
    </w:lvl>
    <w:lvl w:ilvl="1" w:tplc="0C0C0019" w:tentative="1">
      <w:start w:val="1"/>
      <w:numFmt w:val="lowerLetter"/>
      <w:lvlText w:val="%2."/>
      <w:lvlJc w:val="left"/>
      <w:pPr>
        <w:ind w:left="1459" w:hanging="360"/>
      </w:pPr>
    </w:lvl>
    <w:lvl w:ilvl="2" w:tplc="0C0C001B" w:tentative="1">
      <w:start w:val="1"/>
      <w:numFmt w:val="lowerRoman"/>
      <w:lvlText w:val="%3."/>
      <w:lvlJc w:val="right"/>
      <w:pPr>
        <w:ind w:left="2179" w:hanging="180"/>
      </w:pPr>
    </w:lvl>
    <w:lvl w:ilvl="3" w:tplc="0C0C000F" w:tentative="1">
      <w:start w:val="1"/>
      <w:numFmt w:val="decimal"/>
      <w:lvlText w:val="%4."/>
      <w:lvlJc w:val="left"/>
      <w:pPr>
        <w:ind w:left="2899" w:hanging="360"/>
      </w:pPr>
    </w:lvl>
    <w:lvl w:ilvl="4" w:tplc="0C0C0019" w:tentative="1">
      <w:start w:val="1"/>
      <w:numFmt w:val="lowerLetter"/>
      <w:lvlText w:val="%5."/>
      <w:lvlJc w:val="left"/>
      <w:pPr>
        <w:ind w:left="3619" w:hanging="360"/>
      </w:pPr>
    </w:lvl>
    <w:lvl w:ilvl="5" w:tplc="0C0C001B" w:tentative="1">
      <w:start w:val="1"/>
      <w:numFmt w:val="lowerRoman"/>
      <w:lvlText w:val="%6."/>
      <w:lvlJc w:val="right"/>
      <w:pPr>
        <w:ind w:left="4339" w:hanging="180"/>
      </w:pPr>
    </w:lvl>
    <w:lvl w:ilvl="6" w:tplc="0C0C000F" w:tentative="1">
      <w:start w:val="1"/>
      <w:numFmt w:val="decimal"/>
      <w:lvlText w:val="%7."/>
      <w:lvlJc w:val="left"/>
      <w:pPr>
        <w:ind w:left="5059" w:hanging="360"/>
      </w:pPr>
    </w:lvl>
    <w:lvl w:ilvl="7" w:tplc="0C0C0019" w:tentative="1">
      <w:start w:val="1"/>
      <w:numFmt w:val="lowerLetter"/>
      <w:lvlText w:val="%8."/>
      <w:lvlJc w:val="left"/>
      <w:pPr>
        <w:ind w:left="5779" w:hanging="360"/>
      </w:pPr>
    </w:lvl>
    <w:lvl w:ilvl="8" w:tplc="0C0C001B" w:tentative="1">
      <w:start w:val="1"/>
      <w:numFmt w:val="lowerRoman"/>
      <w:lvlText w:val="%9."/>
      <w:lvlJc w:val="right"/>
      <w:pPr>
        <w:ind w:left="6499" w:hanging="180"/>
      </w:pPr>
    </w:lvl>
  </w:abstractNum>
  <w:abstractNum w:abstractNumId="19" w15:restartNumberingAfterBreak="0">
    <w:nsid w:val="24126D97"/>
    <w:multiLevelType w:val="hybridMultilevel"/>
    <w:tmpl w:val="65A26D8A"/>
    <w:lvl w:ilvl="0" w:tplc="5B30BFA8">
      <w:start w:val="1"/>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BF45FAC"/>
    <w:multiLevelType w:val="hybridMultilevel"/>
    <w:tmpl w:val="035E9B4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3B7B23"/>
    <w:multiLevelType w:val="hybridMultilevel"/>
    <w:tmpl w:val="6E74C64A"/>
    <w:lvl w:ilvl="0" w:tplc="9072CD5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F04C6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C046E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18DB2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0CC6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0A69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B1678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88E8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28E8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2C67D1"/>
    <w:multiLevelType w:val="hybridMultilevel"/>
    <w:tmpl w:val="2076BA40"/>
    <w:lvl w:ilvl="0" w:tplc="0409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3" w15:restartNumberingAfterBreak="0">
    <w:nsid w:val="400E1E8D"/>
    <w:multiLevelType w:val="hybridMultilevel"/>
    <w:tmpl w:val="92506D98"/>
    <w:lvl w:ilvl="0" w:tplc="0409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24" w15:restartNumberingAfterBreak="0">
    <w:nsid w:val="45936BB6"/>
    <w:multiLevelType w:val="hybridMultilevel"/>
    <w:tmpl w:val="FACA9FF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491312D3"/>
    <w:multiLevelType w:val="hybridMultilevel"/>
    <w:tmpl w:val="67C21E5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AA2777F"/>
    <w:multiLevelType w:val="hybridMultilevel"/>
    <w:tmpl w:val="67C21E50"/>
    <w:lvl w:ilvl="0" w:tplc="FFFFFFFF">
      <w:start w:val="1"/>
      <w:numFmt w:val="decimal"/>
      <w:lvlText w:val="%1."/>
      <w:lvlJc w:val="left"/>
      <w:pPr>
        <w:ind w:left="389" w:hanging="360"/>
      </w:pPr>
    </w:lvl>
    <w:lvl w:ilvl="1" w:tplc="FFFFFFFF" w:tentative="1">
      <w:start w:val="1"/>
      <w:numFmt w:val="lowerLetter"/>
      <w:lvlText w:val="%2."/>
      <w:lvlJc w:val="left"/>
      <w:pPr>
        <w:ind w:left="1109" w:hanging="360"/>
      </w:pPr>
    </w:lvl>
    <w:lvl w:ilvl="2" w:tplc="FFFFFFFF" w:tentative="1">
      <w:start w:val="1"/>
      <w:numFmt w:val="lowerRoman"/>
      <w:lvlText w:val="%3."/>
      <w:lvlJc w:val="right"/>
      <w:pPr>
        <w:ind w:left="1829" w:hanging="180"/>
      </w:pPr>
    </w:lvl>
    <w:lvl w:ilvl="3" w:tplc="FFFFFFFF" w:tentative="1">
      <w:start w:val="1"/>
      <w:numFmt w:val="decimal"/>
      <w:lvlText w:val="%4."/>
      <w:lvlJc w:val="left"/>
      <w:pPr>
        <w:ind w:left="2549" w:hanging="360"/>
      </w:pPr>
    </w:lvl>
    <w:lvl w:ilvl="4" w:tplc="FFFFFFFF" w:tentative="1">
      <w:start w:val="1"/>
      <w:numFmt w:val="lowerLetter"/>
      <w:lvlText w:val="%5."/>
      <w:lvlJc w:val="left"/>
      <w:pPr>
        <w:ind w:left="3269" w:hanging="360"/>
      </w:pPr>
    </w:lvl>
    <w:lvl w:ilvl="5" w:tplc="FFFFFFFF" w:tentative="1">
      <w:start w:val="1"/>
      <w:numFmt w:val="lowerRoman"/>
      <w:lvlText w:val="%6."/>
      <w:lvlJc w:val="right"/>
      <w:pPr>
        <w:ind w:left="3989" w:hanging="180"/>
      </w:pPr>
    </w:lvl>
    <w:lvl w:ilvl="6" w:tplc="FFFFFFFF" w:tentative="1">
      <w:start w:val="1"/>
      <w:numFmt w:val="decimal"/>
      <w:lvlText w:val="%7."/>
      <w:lvlJc w:val="left"/>
      <w:pPr>
        <w:ind w:left="4709" w:hanging="360"/>
      </w:pPr>
    </w:lvl>
    <w:lvl w:ilvl="7" w:tplc="FFFFFFFF" w:tentative="1">
      <w:start w:val="1"/>
      <w:numFmt w:val="lowerLetter"/>
      <w:lvlText w:val="%8."/>
      <w:lvlJc w:val="left"/>
      <w:pPr>
        <w:ind w:left="5429" w:hanging="360"/>
      </w:pPr>
    </w:lvl>
    <w:lvl w:ilvl="8" w:tplc="FFFFFFFF" w:tentative="1">
      <w:start w:val="1"/>
      <w:numFmt w:val="lowerRoman"/>
      <w:lvlText w:val="%9."/>
      <w:lvlJc w:val="right"/>
      <w:pPr>
        <w:ind w:left="6149" w:hanging="180"/>
      </w:pPr>
    </w:lvl>
  </w:abstractNum>
  <w:abstractNum w:abstractNumId="27" w15:restartNumberingAfterBreak="0">
    <w:nsid w:val="4AA43890"/>
    <w:multiLevelType w:val="hybridMultilevel"/>
    <w:tmpl w:val="E3CCA25E"/>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BFA0835"/>
    <w:multiLevelType w:val="hybridMultilevel"/>
    <w:tmpl w:val="4B08E0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C2C7A1E"/>
    <w:multiLevelType w:val="hybridMultilevel"/>
    <w:tmpl w:val="574C9430"/>
    <w:lvl w:ilvl="0" w:tplc="ADAC1C5E">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DDC3EEA"/>
    <w:multiLevelType w:val="hybridMultilevel"/>
    <w:tmpl w:val="FC2CD894"/>
    <w:lvl w:ilvl="0" w:tplc="9B1C304A">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4DFB69E0"/>
    <w:multiLevelType w:val="hybridMultilevel"/>
    <w:tmpl w:val="1FF2F5E8"/>
    <w:lvl w:ilvl="0" w:tplc="7D7EAFE6">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CEB32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9C40C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36F81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2A8B90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228DD3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A36206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5BAAC1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13CA43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143358A"/>
    <w:multiLevelType w:val="multilevel"/>
    <w:tmpl w:val="34949E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194C2C"/>
    <w:multiLevelType w:val="hybridMultilevel"/>
    <w:tmpl w:val="FACA9FF4"/>
    <w:lvl w:ilvl="0" w:tplc="04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28C0C21"/>
    <w:multiLevelType w:val="hybridMultilevel"/>
    <w:tmpl w:val="67C21E50"/>
    <w:lvl w:ilvl="0" w:tplc="0C0C000F">
      <w:start w:val="1"/>
      <w:numFmt w:val="decimal"/>
      <w:lvlText w:val="%1."/>
      <w:lvlJc w:val="left"/>
      <w:pPr>
        <w:ind w:left="1440" w:hanging="360"/>
      </w:p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35" w15:restartNumberingAfterBreak="0">
    <w:nsid w:val="554876B5"/>
    <w:multiLevelType w:val="hybridMultilevel"/>
    <w:tmpl w:val="C40A2BC8"/>
    <w:lvl w:ilvl="0" w:tplc="1486B1C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6CD9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94C1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DC28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369FC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262BC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D6D5C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0864F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8AEC9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0D05B78"/>
    <w:multiLevelType w:val="multilevel"/>
    <w:tmpl w:val="9968AB60"/>
    <w:lvl w:ilvl="0">
      <w:start w:val="1"/>
      <w:numFmt w:val="decimal"/>
      <w:lvlText w:val="%1."/>
      <w:lvlJc w:val="left"/>
      <w:pPr>
        <w:ind w:left="720" w:hanging="360"/>
      </w:pPr>
    </w:lvl>
    <w:lvl w:ilvl="1">
      <w:start w:val="1"/>
      <w:numFmt w:val="decimal"/>
      <w:isLgl/>
      <w:lvlText w:val="%1.%2"/>
      <w:lvlJc w:val="left"/>
      <w:pPr>
        <w:ind w:left="862" w:hanging="720"/>
      </w:pPr>
      <w:rPr>
        <w:rFonts w:hint="default"/>
      </w:rPr>
    </w:lvl>
    <w:lvl w:ilvl="2">
      <w:start w:val="1"/>
      <w:numFmt w:val="decimal"/>
      <w:isLgl/>
      <w:lvlText w:val="%1.%2.%3"/>
      <w:lvlJc w:val="left"/>
      <w:pPr>
        <w:ind w:left="720" w:hanging="720"/>
      </w:pPr>
      <w:rPr>
        <w:rFonts w:ascii="Arial" w:hAnsi="Arial" w:cs="Arial" w:hint="default"/>
        <w:b/>
        <w:color w:val="A5946C"/>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7" w15:restartNumberingAfterBreak="0">
    <w:nsid w:val="61780505"/>
    <w:multiLevelType w:val="multilevel"/>
    <w:tmpl w:val="5450DE3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65059"/>
    <w:multiLevelType w:val="hybridMultilevel"/>
    <w:tmpl w:val="45DECBA8"/>
    <w:lvl w:ilvl="0" w:tplc="C7EEAD04">
      <w:start w:val="1"/>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9" w15:restartNumberingAfterBreak="0">
    <w:nsid w:val="6E7F5639"/>
    <w:multiLevelType w:val="hybridMultilevel"/>
    <w:tmpl w:val="67C21E5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FA97AD9"/>
    <w:multiLevelType w:val="hybridMultilevel"/>
    <w:tmpl w:val="9872B6A0"/>
    <w:lvl w:ilvl="0" w:tplc="0C0C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FBD7F21"/>
    <w:multiLevelType w:val="hybridMultilevel"/>
    <w:tmpl w:val="E1144B26"/>
    <w:lvl w:ilvl="0" w:tplc="F23A271E">
      <w:start w:val="1"/>
      <w:numFmt w:val="bullet"/>
      <w:lvlText w:val=""/>
      <w:lvlJc w:val="left"/>
      <w:pPr>
        <w:ind w:left="815" w:hanging="360"/>
      </w:pPr>
      <w:rPr>
        <w:rFonts w:ascii="Wingdings" w:hAnsi="Wingdings" w:hint="default"/>
      </w:rPr>
    </w:lvl>
    <w:lvl w:ilvl="1" w:tplc="04090003" w:tentative="1">
      <w:start w:val="1"/>
      <w:numFmt w:val="bullet"/>
      <w:lvlText w:val="o"/>
      <w:lvlJc w:val="left"/>
      <w:pPr>
        <w:ind w:left="1535" w:hanging="360"/>
      </w:pPr>
      <w:rPr>
        <w:rFonts w:ascii="Courier New" w:hAnsi="Courier New" w:cs="Courier New" w:hint="default"/>
      </w:rPr>
    </w:lvl>
    <w:lvl w:ilvl="2" w:tplc="04090005" w:tentative="1">
      <w:start w:val="1"/>
      <w:numFmt w:val="bullet"/>
      <w:lvlText w:val=""/>
      <w:lvlJc w:val="left"/>
      <w:pPr>
        <w:ind w:left="2255" w:hanging="360"/>
      </w:pPr>
      <w:rPr>
        <w:rFonts w:ascii="Wingdings" w:hAnsi="Wingdings" w:hint="default"/>
      </w:rPr>
    </w:lvl>
    <w:lvl w:ilvl="3" w:tplc="04090001" w:tentative="1">
      <w:start w:val="1"/>
      <w:numFmt w:val="bullet"/>
      <w:lvlText w:val=""/>
      <w:lvlJc w:val="left"/>
      <w:pPr>
        <w:ind w:left="2975" w:hanging="360"/>
      </w:pPr>
      <w:rPr>
        <w:rFonts w:ascii="Symbol" w:hAnsi="Symbol" w:hint="default"/>
      </w:rPr>
    </w:lvl>
    <w:lvl w:ilvl="4" w:tplc="04090003" w:tentative="1">
      <w:start w:val="1"/>
      <w:numFmt w:val="bullet"/>
      <w:lvlText w:val="o"/>
      <w:lvlJc w:val="left"/>
      <w:pPr>
        <w:ind w:left="3695" w:hanging="360"/>
      </w:pPr>
      <w:rPr>
        <w:rFonts w:ascii="Courier New" w:hAnsi="Courier New" w:cs="Courier New" w:hint="default"/>
      </w:rPr>
    </w:lvl>
    <w:lvl w:ilvl="5" w:tplc="04090005" w:tentative="1">
      <w:start w:val="1"/>
      <w:numFmt w:val="bullet"/>
      <w:lvlText w:val=""/>
      <w:lvlJc w:val="left"/>
      <w:pPr>
        <w:ind w:left="4415" w:hanging="360"/>
      </w:pPr>
      <w:rPr>
        <w:rFonts w:ascii="Wingdings" w:hAnsi="Wingdings" w:hint="default"/>
      </w:rPr>
    </w:lvl>
    <w:lvl w:ilvl="6" w:tplc="04090001" w:tentative="1">
      <w:start w:val="1"/>
      <w:numFmt w:val="bullet"/>
      <w:lvlText w:val=""/>
      <w:lvlJc w:val="left"/>
      <w:pPr>
        <w:ind w:left="5135" w:hanging="360"/>
      </w:pPr>
      <w:rPr>
        <w:rFonts w:ascii="Symbol" w:hAnsi="Symbol" w:hint="default"/>
      </w:rPr>
    </w:lvl>
    <w:lvl w:ilvl="7" w:tplc="04090003" w:tentative="1">
      <w:start w:val="1"/>
      <w:numFmt w:val="bullet"/>
      <w:lvlText w:val="o"/>
      <w:lvlJc w:val="left"/>
      <w:pPr>
        <w:ind w:left="5855" w:hanging="360"/>
      </w:pPr>
      <w:rPr>
        <w:rFonts w:ascii="Courier New" w:hAnsi="Courier New" w:cs="Courier New" w:hint="default"/>
      </w:rPr>
    </w:lvl>
    <w:lvl w:ilvl="8" w:tplc="04090005" w:tentative="1">
      <w:start w:val="1"/>
      <w:numFmt w:val="bullet"/>
      <w:lvlText w:val=""/>
      <w:lvlJc w:val="left"/>
      <w:pPr>
        <w:ind w:left="6575" w:hanging="360"/>
      </w:pPr>
      <w:rPr>
        <w:rFonts w:ascii="Wingdings" w:hAnsi="Wingdings" w:hint="default"/>
      </w:rPr>
    </w:lvl>
  </w:abstractNum>
  <w:abstractNum w:abstractNumId="42" w15:restartNumberingAfterBreak="0">
    <w:nsid w:val="6FE338ED"/>
    <w:multiLevelType w:val="hybridMultilevel"/>
    <w:tmpl w:val="CFF47DFE"/>
    <w:lvl w:ilvl="0" w:tplc="04090011">
      <w:start w:val="1"/>
      <w:numFmt w:val="decimal"/>
      <w:lvlText w:val="%1)"/>
      <w:lvlJc w:val="left"/>
      <w:pPr>
        <w:ind w:left="180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714109C0"/>
    <w:multiLevelType w:val="hybridMultilevel"/>
    <w:tmpl w:val="73C85C7E"/>
    <w:lvl w:ilvl="0" w:tplc="FFFFFFFF">
      <w:start w:val="1"/>
      <w:numFmt w:val="decimal"/>
      <w:lvlText w:val="%1."/>
      <w:lvlJc w:val="left"/>
      <w:pPr>
        <w:ind w:left="144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4" w15:restartNumberingAfterBreak="0">
    <w:nsid w:val="726C6F86"/>
    <w:multiLevelType w:val="hybridMultilevel"/>
    <w:tmpl w:val="503A1112"/>
    <w:lvl w:ilvl="0" w:tplc="7EDC2DFA">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9BD24F9"/>
    <w:multiLevelType w:val="hybridMultilevel"/>
    <w:tmpl w:val="A648C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CF5492"/>
    <w:multiLevelType w:val="hybridMultilevel"/>
    <w:tmpl w:val="78747524"/>
    <w:lvl w:ilvl="0" w:tplc="5E8A3F58">
      <w:start w:val="1"/>
      <w:numFmt w:val="upperRoman"/>
      <w:pStyle w:val="Titre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AAEA1C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37CA010">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A2C266E">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0B24062">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51202E6">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9F282A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5F98A6A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12CB1D8">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A503078"/>
    <w:multiLevelType w:val="hybridMultilevel"/>
    <w:tmpl w:val="F5E288BA"/>
    <w:lvl w:ilvl="0" w:tplc="C7EEAD0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4112890">
    <w:abstractNumId w:val="31"/>
  </w:num>
  <w:num w:numId="2" w16cid:durableId="1217932389">
    <w:abstractNumId w:val="21"/>
  </w:num>
  <w:num w:numId="3" w16cid:durableId="2033142671">
    <w:abstractNumId w:val="35"/>
  </w:num>
  <w:num w:numId="4" w16cid:durableId="715814377">
    <w:abstractNumId w:val="46"/>
  </w:num>
  <w:num w:numId="5" w16cid:durableId="1461994003">
    <w:abstractNumId w:val="46"/>
  </w:num>
  <w:num w:numId="6" w16cid:durableId="576745484">
    <w:abstractNumId w:val="30"/>
  </w:num>
  <w:num w:numId="7" w16cid:durableId="2103253942">
    <w:abstractNumId w:val="1"/>
  </w:num>
  <w:num w:numId="8" w16cid:durableId="1891962597">
    <w:abstractNumId w:val="17"/>
  </w:num>
  <w:num w:numId="9" w16cid:durableId="110322823">
    <w:abstractNumId w:val="32"/>
  </w:num>
  <w:num w:numId="10" w16cid:durableId="1389376930">
    <w:abstractNumId w:val="41"/>
  </w:num>
  <w:num w:numId="11" w16cid:durableId="12986094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8543696">
    <w:abstractNumId w:val="7"/>
  </w:num>
  <w:num w:numId="13" w16cid:durableId="1618024915">
    <w:abstractNumId w:val="20"/>
  </w:num>
  <w:num w:numId="14" w16cid:durableId="1979146852">
    <w:abstractNumId w:val="28"/>
  </w:num>
  <w:num w:numId="15" w16cid:durableId="1560166828">
    <w:abstractNumId w:val="47"/>
  </w:num>
  <w:num w:numId="16" w16cid:durableId="599533205">
    <w:abstractNumId w:val="44"/>
  </w:num>
  <w:num w:numId="17" w16cid:durableId="1605074631">
    <w:abstractNumId w:val="11"/>
  </w:num>
  <w:num w:numId="18" w16cid:durableId="1758165211">
    <w:abstractNumId w:val="33"/>
  </w:num>
  <w:num w:numId="19" w16cid:durableId="834758881">
    <w:abstractNumId w:val="12"/>
  </w:num>
  <w:num w:numId="20" w16cid:durableId="1561402727">
    <w:abstractNumId w:val="5"/>
  </w:num>
  <w:num w:numId="21" w16cid:durableId="804658302">
    <w:abstractNumId w:val="16"/>
  </w:num>
  <w:num w:numId="22" w16cid:durableId="884292524">
    <w:abstractNumId w:val="38"/>
  </w:num>
  <w:num w:numId="23" w16cid:durableId="144054723">
    <w:abstractNumId w:val="36"/>
  </w:num>
  <w:num w:numId="24" w16cid:durableId="2024478901">
    <w:abstractNumId w:val="27"/>
  </w:num>
  <w:num w:numId="25" w16cid:durableId="2128312999">
    <w:abstractNumId w:val="24"/>
  </w:num>
  <w:num w:numId="26" w16cid:durableId="711615933">
    <w:abstractNumId w:val="29"/>
  </w:num>
  <w:num w:numId="27" w16cid:durableId="984354379">
    <w:abstractNumId w:val="2"/>
  </w:num>
  <w:num w:numId="28" w16cid:durableId="646133886">
    <w:abstractNumId w:val="8"/>
  </w:num>
  <w:num w:numId="29" w16cid:durableId="364016564">
    <w:abstractNumId w:val="18"/>
  </w:num>
  <w:num w:numId="30" w16cid:durableId="605692421">
    <w:abstractNumId w:val="40"/>
  </w:num>
  <w:num w:numId="31" w16cid:durableId="3438026">
    <w:abstractNumId w:val="14"/>
  </w:num>
  <w:num w:numId="32" w16cid:durableId="257254655">
    <w:abstractNumId w:val="34"/>
  </w:num>
  <w:num w:numId="33" w16cid:durableId="1460493925">
    <w:abstractNumId w:val="13"/>
  </w:num>
  <w:num w:numId="34" w16cid:durableId="1922785896">
    <w:abstractNumId w:val="6"/>
  </w:num>
  <w:num w:numId="35" w16cid:durableId="113715531">
    <w:abstractNumId w:val="0"/>
  </w:num>
  <w:num w:numId="36" w16cid:durableId="1693721878">
    <w:abstractNumId w:val="25"/>
  </w:num>
  <w:num w:numId="37" w16cid:durableId="1189485697">
    <w:abstractNumId w:val="9"/>
  </w:num>
  <w:num w:numId="38" w16cid:durableId="1562448676">
    <w:abstractNumId w:val="3"/>
  </w:num>
  <w:num w:numId="39" w16cid:durableId="667947617">
    <w:abstractNumId w:val="26"/>
  </w:num>
  <w:num w:numId="40" w16cid:durableId="2122338823">
    <w:abstractNumId w:val="39"/>
  </w:num>
  <w:num w:numId="41" w16cid:durableId="1682778570">
    <w:abstractNumId w:val="43"/>
  </w:num>
  <w:num w:numId="42" w16cid:durableId="304239560">
    <w:abstractNumId w:val="42"/>
  </w:num>
  <w:num w:numId="43" w16cid:durableId="1802111140">
    <w:abstractNumId w:val="22"/>
  </w:num>
  <w:num w:numId="44" w16cid:durableId="66465025">
    <w:abstractNumId w:val="23"/>
  </w:num>
  <w:num w:numId="45" w16cid:durableId="841235053">
    <w:abstractNumId w:val="19"/>
  </w:num>
  <w:num w:numId="46" w16cid:durableId="1857575330">
    <w:abstractNumId w:val="45"/>
  </w:num>
  <w:num w:numId="47" w16cid:durableId="1527251304">
    <w:abstractNumId w:val="4"/>
  </w:num>
  <w:num w:numId="48" w16cid:durableId="1022440136">
    <w:abstractNumId w:val="37"/>
  </w:num>
  <w:num w:numId="49" w16cid:durableId="1398624522">
    <w:abstractNumId w:val="10"/>
  </w:num>
  <w:num w:numId="50" w16cid:durableId="169739045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ylvanus Abua">
    <w15:presenceInfo w15:providerId="AD" w15:userId="S::sabua@heifer.org::850b4f1f-4c12-4190-983a-a2ed557ec53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QwMzSxMLM0MDKyMLFQ0lEKTi0uzszPAykwqQUAQ4exRywAAAA="/>
  </w:docVars>
  <w:rsids>
    <w:rsidRoot w:val="00521CE8"/>
    <w:rsid w:val="000059FB"/>
    <w:rsid w:val="000215D6"/>
    <w:rsid w:val="00027BF8"/>
    <w:rsid w:val="00032965"/>
    <w:rsid w:val="000357BA"/>
    <w:rsid w:val="00060C63"/>
    <w:rsid w:val="000854EE"/>
    <w:rsid w:val="000A507B"/>
    <w:rsid w:val="000C02B0"/>
    <w:rsid w:val="000C0430"/>
    <w:rsid w:val="000C129B"/>
    <w:rsid w:val="001226D9"/>
    <w:rsid w:val="00147545"/>
    <w:rsid w:val="00156CF7"/>
    <w:rsid w:val="00163544"/>
    <w:rsid w:val="001649AE"/>
    <w:rsid w:val="00197758"/>
    <w:rsid w:val="001A2F84"/>
    <w:rsid w:val="001B120F"/>
    <w:rsid w:val="001C308C"/>
    <w:rsid w:val="001C54C4"/>
    <w:rsid w:val="001D042B"/>
    <w:rsid w:val="001D0A26"/>
    <w:rsid w:val="001D558F"/>
    <w:rsid w:val="001F4824"/>
    <w:rsid w:val="001F6484"/>
    <w:rsid w:val="001F674A"/>
    <w:rsid w:val="001F6E15"/>
    <w:rsid w:val="002076B0"/>
    <w:rsid w:val="00207881"/>
    <w:rsid w:val="0021716C"/>
    <w:rsid w:val="002200AD"/>
    <w:rsid w:val="00220B46"/>
    <w:rsid w:val="00221A71"/>
    <w:rsid w:val="00221BB1"/>
    <w:rsid w:val="00221ED7"/>
    <w:rsid w:val="00224DBF"/>
    <w:rsid w:val="00240C27"/>
    <w:rsid w:val="00256AC6"/>
    <w:rsid w:val="0027697F"/>
    <w:rsid w:val="00286AFA"/>
    <w:rsid w:val="0029677C"/>
    <w:rsid w:val="00305BCD"/>
    <w:rsid w:val="00311F8F"/>
    <w:rsid w:val="00314691"/>
    <w:rsid w:val="003202DE"/>
    <w:rsid w:val="00322BEF"/>
    <w:rsid w:val="00360D50"/>
    <w:rsid w:val="00363974"/>
    <w:rsid w:val="00363B16"/>
    <w:rsid w:val="00374604"/>
    <w:rsid w:val="00374817"/>
    <w:rsid w:val="00374898"/>
    <w:rsid w:val="00376D29"/>
    <w:rsid w:val="0037770D"/>
    <w:rsid w:val="00381315"/>
    <w:rsid w:val="00385E42"/>
    <w:rsid w:val="003A2276"/>
    <w:rsid w:val="003A5D93"/>
    <w:rsid w:val="003B2136"/>
    <w:rsid w:val="003D66B6"/>
    <w:rsid w:val="003E60C2"/>
    <w:rsid w:val="003F00BF"/>
    <w:rsid w:val="004033BD"/>
    <w:rsid w:val="004106E3"/>
    <w:rsid w:val="00421A1A"/>
    <w:rsid w:val="004305E5"/>
    <w:rsid w:val="00450B31"/>
    <w:rsid w:val="0045766C"/>
    <w:rsid w:val="00486826"/>
    <w:rsid w:val="00493720"/>
    <w:rsid w:val="00521CE8"/>
    <w:rsid w:val="00527234"/>
    <w:rsid w:val="00547190"/>
    <w:rsid w:val="00575AC1"/>
    <w:rsid w:val="00580454"/>
    <w:rsid w:val="0059090E"/>
    <w:rsid w:val="005A68D2"/>
    <w:rsid w:val="005D2054"/>
    <w:rsid w:val="006602D3"/>
    <w:rsid w:val="00671DC8"/>
    <w:rsid w:val="00681ADA"/>
    <w:rsid w:val="006A4139"/>
    <w:rsid w:val="006A6779"/>
    <w:rsid w:val="006B5703"/>
    <w:rsid w:val="006D4F12"/>
    <w:rsid w:val="006E606D"/>
    <w:rsid w:val="006E6672"/>
    <w:rsid w:val="00704801"/>
    <w:rsid w:val="0073034E"/>
    <w:rsid w:val="00752437"/>
    <w:rsid w:val="00752F31"/>
    <w:rsid w:val="00762240"/>
    <w:rsid w:val="007719F7"/>
    <w:rsid w:val="00784A53"/>
    <w:rsid w:val="007A0BCA"/>
    <w:rsid w:val="007D09D4"/>
    <w:rsid w:val="007D5C02"/>
    <w:rsid w:val="007D757A"/>
    <w:rsid w:val="007D75C6"/>
    <w:rsid w:val="00823CC9"/>
    <w:rsid w:val="0089739E"/>
    <w:rsid w:val="008B3FDD"/>
    <w:rsid w:val="008C5BC2"/>
    <w:rsid w:val="00902FB7"/>
    <w:rsid w:val="009031DB"/>
    <w:rsid w:val="00930C9E"/>
    <w:rsid w:val="0095017F"/>
    <w:rsid w:val="00976551"/>
    <w:rsid w:val="00984CE6"/>
    <w:rsid w:val="009A67B3"/>
    <w:rsid w:val="009A759E"/>
    <w:rsid w:val="009D11F7"/>
    <w:rsid w:val="009D45CF"/>
    <w:rsid w:val="009E68DB"/>
    <w:rsid w:val="009F0DB7"/>
    <w:rsid w:val="00A001E4"/>
    <w:rsid w:val="00A17167"/>
    <w:rsid w:val="00A2160C"/>
    <w:rsid w:val="00A31356"/>
    <w:rsid w:val="00A55812"/>
    <w:rsid w:val="00A61256"/>
    <w:rsid w:val="00A6208B"/>
    <w:rsid w:val="00A67111"/>
    <w:rsid w:val="00A74388"/>
    <w:rsid w:val="00A772DA"/>
    <w:rsid w:val="00A809E0"/>
    <w:rsid w:val="00A87261"/>
    <w:rsid w:val="00A91621"/>
    <w:rsid w:val="00A96320"/>
    <w:rsid w:val="00AD6B5B"/>
    <w:rsid w:val="00AF00E1"/>
    <w:rsid w:val="00AF0AEF"/>
    <w:rsid w:val="00AF6764"/>
    <w:rsid w:val="00B01AC5"/>
    <w:rsid w:val="00B21407"/>
    <w:rsid w:val="00B42D49"/>
    <w:rsid w:val="00B4690C"/>
    <w:rsid w:val="00B47938"/>
    <w:rsid w:val="00B600A0"/>
    <w:rsid w:val="00B60102"/>
    <w:rsid w:val="00B66D4D"/>
    <w:rsid w:val="00B940E0"/>
    <w:rsid w:val="00B95F5D"/>
    <w:rsid w:val="00B97357"/>
    <w:rsid w:val="00BD766B"/>
    <w:rsid w:val="00C36B21"/>
    <w:rsid w:val="00C40A52"/>
    <w:rsid w:val="00C47B79"/>
    <w:rsid w:val="00C52274"/>
    <w:rsid w:val="00C55779"/>
    <w:rsid w:val="00C569C4"/>
    <w:rsid w:val="00C73CEF"/>
    <w:rsid w:val="00C76219"/>
    <w:rsid w:val="00C8061B"/>
    <w:rsid w:val="00C84AED"/>
    <w:rsid w:val="00CC0016"/>
    <w:rsid w:val="00CC68E8"/>
    <w:rsid w:val="00CC6C60"/>
    <w:rsid w:val="00CD4D2F"/>
    <w:rsid w:val="00CD7158"/>
    <w:rsid w:val="00CE43FB"/>
    <w:rsid w:val="00CE796E"/>
    <w:rsid w:val="00D13D18"/>
    <w:rsid w:val="00D26F60"/>
    <w:rsid w:val="00D300D3"/>
    <w:rsid w:val="00D32CE7"/>
    <w:rsid w:val="00D444C3"/>
    <w:rsid w:val="00D6555B"/>
    <w:rsid w:val="00DA279E"/>
    <w:rsid w:val="00DB7BC8"/>
    <w:rsid w:val="00DD52BC"/>
    <w:rsid w:val="00E04319"/>
    <w:rsid w:val="00E31AF6"/>
    <w:rsid w:val="00E41720"/>
    <w:rsid w:val="00E62A69"/>
    <w:rsid w:val="00E7560A"/>
    <w:rsid w:val="00E813A5"/>
    <w:rsid w:val="00E90607"/>
    <w:rsid w:val="00E957C5"/>
    <w:rsid w:val="00EB24E2"/>
    <w:rsid w:val="00EC57D9"/>
    <w:rsid w:val="00ED4AC2"/>
    <w:rsid w:val="00ED4B18"/>
    <w:rsid w:val="00EE1220"/>
    <w:rsid w:val="00EE627A"/>
    <w:rsid w:val="00EF5251"/>
    <w:rsid w:val="00EF6519"/>
    <w:rsid w:val="00EF6C29"/>
    <w:rsid w:val="00F00BB0"/>
    <w:rsid w:val="00F023D2"/>
    <w:rsid w:val="00F0784D"/>
    <w:rsid w:val="00F1529B"/>
    <w:rsid w:val="00F1680D"/>
    <w:rsid w:val="00F174C2"/>
    <w:rsid w:val="00F2530D"/>
    <w:rsid w:val="00F426F1"/>
    <w:rsid w:val="00F522A5"/>
    <w:rsid w:val="00F86A1D"/>
    <w:rsid w:val="00FF6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55B587"/>
  <w15:docId w15:val="{2408BCC7-A446-479D-9DCE-3F2B6CC04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1B"/>
    <w:pPr>
      <w:spacing w:after="11" w:line="248" w:lineRule="auto"/>
      <w:ind w:left="29" w:hanging="10"/>
      <w:jc w:val="both"/>
    </w:pPr>
    <w:rPr>
      <w:rFonts w:ascii="Times New Roman" w:eastAsia="Times New Roman" w:hAnsi="Times New Roman" w:cs="Times New Roman"/>
      <w:color w:val="000000"/>
    </w:rPr>
  </w:style>
  <w:style w:type="paragraph" w:styleId="Titre1">
    <w:name w:val="heading 1"/>
    <w:next w:val="Normal"/>
    <w:link w:val="Titre1Car"/>
    <w:uiPriority w:val="9"/>
    <w:qFormat/>
    <w:pPr>
      <w:keepNext/>
      <w:keepLines/>
      <w:numPr>
        <w:numId w:val="4"/>
      </w:numPr>
      <w:spacing w:after="0"/>
      <w:ind w:left="370" w:hanging="10"/>
      <w:outlineLvl w:val="0"/>
    </w:pPr>
    <w:rPr>
      <w:rFonts w:ascii="Times New Roman" w:eastAsia="Times New Roman" w:hAnsi="Times New Roman" w:cs="Times New Roman"/>
      <w:b/>
      <w:color w:val="000000"/>
    </w:rPr>
  </w:style>
  <w:style w:type="paragraph" w:styleId="Titre3">
    <w:name w:val="heading 3"/>
    <w:basedOn w:val="Normal"/>
    <w:next w:val="Normal"/>
    <w:link w:val="Titre3Car"/>
    <w:uiPriority w:val="9"/>
    <w:semiHidden/>
    <w:unhideWhenUsed/>
    <w:qFormat/>
    <w:rsid w:val="00930C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30C9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5A68D2"/>
    <w:pPr>
      <w:spacing w:before="100" w:beforeAutospacing="1" w:after="100" w:afterAutospacing="1" w:line="240" w:lineRule="auto"/>
      <w:ind w:left="0" w:firstLine="0"/>
      <w:jc w:val="left"/>
    </w:pPr>
    <w:rPr>
      <w:color w:val="auto"/>
      <w:sz w:val="24"/>
      <w:szCs w:val="24"/>
    </w:rPr>
  </w:style>
  <w:style w:type="character" w:customStyle="1" w:styleId="normaltextrun">
    <w:name w:val="normaltextrun"/>
    <w:basedOn w:val="Policepardfaut"/>
    <w:rsid w:val="005A68D2"/>
  </w:style>
  <w:style w:type="character" w:customStyle="1" w:styleId="eop">
    <w:name w:val="eop"/>
    <w:basedOn w:val="Policepardfaut"/>
    <w:rsid w:val="005A68D2"/>
  </w:style>
  <w:style w:type="paragraph" w:styleId="Paragraphedeliste">
    <w:name w:val="List Paragraph"/>
    <w:aliases w:val="Ha,MCHIP_list paragraph,List Paragraph1,Recommendation,Table bullet,First Level Outline,Resume Title,heading 4,Citation List,4 Bullet,Bullet 4,Indented Text,Indented (Quote),Lista vistosa - Énfasis 11,Puces,Medium Grid 1 - Accent 21"/>
    <w:basedOn w:val="Normal"/>
    <w:link w:val="ParagraphedelisteCar"/>
    <w:uiPriority w:val="34"/>
    <w:qFormat/>
    <w:rsid w:val="00376D29"/>
    <w:pPr>
      <w:ind w:left="720"/>
      <w:contextualSpacing/>
    </w:pPr>
  </w:style>
  <w:style w:type="character" w:styleId="lev">
    <w:name w:val="Strong"/>
    <w:basedOn w:val="Policepardfaut"/>
    <w:uiPriority w:val="22"/>
    <w:qFormat/>
    <w:rsid w:val="00823CC9"/>
    <w:rPr>
      <w:b/>
      <w:bCs/>
    </w:rPr>
  </w:style>
  <w:style w:type="paragraph" w:styleId="Rvision">
    <w:name w:val="Revision"/>
    <w:hidden/>
    <w:uiPriority w:val="99"/>
    <w:semiHidden/>
    <w:rsid w:val="006602D3"/>
    <w:pPr>
      <w:spacing w:after="0" w:line="240" w:lineRule="auto"/>
    </w:pPr>
    <w:rPr>
      <w:rFonts w:ascii="Times New Roman" w:eastAsia="Times New Roman" w:hAnsi="Times New Roman" w:cs="Times New Roman"/>
      <w:color w:val="000000"/>
    </w:rPr>
  </w:style>
  <w:style w:type="character" w:styleId="Marquedecommentaire">
    <w:name w:val="annotation reference"/>
    <w:basedOn w:val="Policepardfaut"/>
    <w:uiPriority w:val="99"/>
    <w:semiHidden/>
    <w:unhideWhenUsed/>
    <w:rsid w:val="00580454"/>
    <w:rPr>
      <w:sz w:val="16"/>
      <w:szCs w:val="16"/>
    </w:rPr>
  </w:style>
  <w:style w:type="paragraph" w:styleId="Commentaire">
    <w:name w:val="annotation text"/>
    <w:basedOn w:val="Normal"/>
    <w:link w:val="CommentaireCar"/>
    <w:uiPriority w:val="99"/>
    <w:unhideWhenUsed/>
    <w:rsid w:val="00580454"/>
    <w:pPr>
      <w:spacing w:line="240" w:lineRule="auto"/>
    </w:pPr>
    <w:rPr>
      <w:sz w:val="20"/>
      <w:szCs w:val="20"/>
    </w:rPr>
  </w:style>
  <w:style w:type="character" w:customStyle="1" w:styleId="CommentaireCar">
    <w:name w:val="Commentaire Car"/>
    <w:basedOn w:val="Policepardfaut"/>
    <w:link w:val="Commentaire"/>
    <w:uiPriority w:val="99"/>
    <w:rsid w:val="00580454"/>
    <w:rPr>
      <w:rFonts w:ascii="Times New Roman" w:eastAsia="Times New Roman" w:hAnsi="Times New Roman" w:cs="Times New Roman"/>
      <w:color w:val="000000"/>
      <w:sz w:val="20"/>
      <w:szCs w:val="20"/>
    </w:rPr>
  </w:style>
  <w:style w:type="paragraph" w:styleId="Objetducommentaire">
    <w:name w:val="annotation subject"/>
    <w:basedOn w:val="Commentaire"/>
    <w:next w:val="Commentaire"/>
    <w:link w:val="ObjetducommentaireCar"/>
    <w:uiPriority w:val="99"/>
    <w:semiHidden/>
    <w:unhideWhenUsed/>
    <w:rsid w:val="00580454"/>
    <w:rPr>
      <w:b/>
      <w:bCs/>
    </w:rPr>
  </w:style>
  <w:style w:type="character" w:customStyle="1" w:styleId="ObjetducommentaireCar">
    <w:name w:val="Objet du commentaire Car"/>
    <w:basedOn w:val="CommentaireCar"/>
    <w:link w:val="Objetducommentaire"/>
    <w:uiPriority w:val="99"/>
    <w:semiHidden/>
    <w:rsid w:val="00580454"/>
    <w:rPr>
      <w:rFonts w:ascii="Times New Roman" w:eastAsia="Times New Roman" w:hAnsi="Times New Roman" w:cs="Times New Roman"/>
      <w:b/>
      <w:bCs/>
      <w:color w:val="000000"/>
      <w:sz w:val="20"/>
      <w:szCs w:val="20"/>
    </w:rPr>
  </w:style>
  <w:style w:type="character" w:styleId="Lienhypertexte">
    <w:name w:val="Hyperlink"/>
    <w:basedOn w:val="Policepardfaut"/>
    <w:uiPriority w:val="99"/>
    <w:unhideWhenUsed/>
    <w:rsid w:val="00930C9E"/>
    <w:rPr>
      <w:color w:val="0000FF"/>
      <w:u w:val="single"/>
    </w:rPr>
  </w:style>
  <w:style w:type="paragraph" w:styleId="Notedebasdepage">
    <w:name w:val="footnote text"/>
    <w:basedOn w:val="Normal"/>
    <w:link w:val="NotedebasdepageCar"/>
    <w:uiPriority w:val="99"/>
    <w:unhideWhenUsed/>
    <w:rsid w:val="00930C9E"/>
    <w:pPr>
      <w:spacing w:after="0" w:line="240" w:lineRule="auto"/>
      <w:ind w:left="0" w:firstLine="0"/>
      <w:jc w:val="left"/>
    </w:pPr>
    <w:rPr>
      <w:rFonts w:asciiTheme="minorHAnsi" w:eastAsiaTheme="minorHAnsi" w:hAnsiTheme="minorHAnsi" w:cstheme="minorBidi"/>
      <w:color w:val="auto"/>
      <w:sz w:val="20"/>
      <w:szCs w:val="20"/>
    </w:rPr>
  </w:style>
  <w:style w:type="character" w:customStyle="1" w:styleId="NotedebasdepageCar">
    <w:name w:val="Note de bas de page Car"/>
    <w:basedOn w:val="Policepardfaut"/>
    <w:link w:val="Notedebasdepage"/>
    <w:uiPriority w:val="99"/>
    <w:rsid w:val="00930C9E"/>
    <w:rPr>
      <w:rFonts w:eastAsiaTheme="minorHAnsi"/>
      <w:sz w:val="20"/>
      <w:szCs w:val="20"/>
      <w:lang w:val="en-US" w:eastAsia="en-US"/>
    </w:rPr>
  </w:style>
  <w:style w:type="character" w:styleId="Appelnotedebasdep">
    <w:name w:val="footnote reference"/>
    <w:aliases w:val="Footnote text,ftref,BVI fnr,FNRefe,(NECG) Footnote Reference,Ref,de nota al pie,16 Point,Superscript 6 Point,footnote ref,Error-Fußnotenzeichen5,Error-Fußnotenzeichen6,Error-Fußnotenzeichen3, BVI fnr,ASI Footer"/>
    <w:basedOn w:val="Policepardfaut"/>
    <w:link w:val="BVIfnrCharCar1CarChar"/>
    <w:uiPriority w:val="99"/>
    <w:unhideWhenUsed/>
    <w:qFormat/>
    <w:rsid w:val="00930C9E"/>
    <w:rPr>
      <w:vertAlign w:val="superscript"/>
    </w:r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Appelnotedebasdep"/>
    <w:uiPriority w:val="99"/>
    <w:rsid w:val="00930C9E"/>
    <w:pPr>
      <w:spacing w:after="160" w:line="240" w:lineRule="exact"/>
      <w:ind w:left="0" w:firstLine="0"/>
    </w:pPr>
    <w:rPr>
      <w:rFonts w:asciiTheme="minorHAnsi" w:eastAsiaTheme="minorEastAsia" w:hAnsiTheme="minorHAnsi" w:cstheme="minorBidi"/>
      <w:color w:val="auto"/>
      <w:vertAlign w:val="superscript"/>
    </w:rPr>
  </w:style>
  <w:style w:type="character" w:customStyle="1" w:styleId="Titre3Car">
    <w:name w:val="Titre 3 Car"/>
    <w:basedOn w:val="Policepardfaut"/>
    <w:link w:val="Titre3"/>
    <w:uiPriority w:val="9"/>
    <w:semiHidden/>
    <w:rsid w:val="00930C9E"/>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930C9E"/>
    <w:rPr>
      <w:rFonts w:asciiTheme="majorHAnsi" w:eastAsiaTheme="majorEastAsia" w:hAnsiTheme="majorHAnsi" w:cstheme="majorBidi"/>
      <w:i/>
      <w:iCs/>
      <w:color w:val="2F5496" w:themeColor="accent1" w:themeShade="BF"/>
    </w:rPr>
  </w:style>
  <w:style w:type="table" w:styleId="Grilledutableau">
    <w:name w:val="Table Grid"/>
    <w:basedOn w:val="TableauNormal"/>
    <w:uiPriority w:val="39"/>
    <w:qFormat/>
    <w:rsid w:val="00930C9E"/>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0C9E"/>
    <w:pPr>
      <w:autoSpaceDE w:val="0"/>
      <w:autoSpaceDN w:val="0"/>
      <w:adjustRightInd w:val="0"/>
      <w:spacing w:after="0" w:line="240" w:lineRule="auto"/>
    </w:pPr>
    <w:rPr>
      <w:rFonts w:ascii="Arial" w:eastAsiaTheme="minorHAnsi" w:hAnsi="Arial" w:cs="Arial"/>
      <w:color w:val="000000"/>
      <w:sz w:val="24"/>
      <w:szCs w:val="24"/>
    </w:rPr>
  </w:style>
  <w:style w:type="character" w:customStyle="1" w:styleId="ParagraphedelisteCar">
    <w:name w:val="Paragraphe de liste Car"/>
    <w:aliases w:val="Ha Car,MCHIP_list paragraph Car,List Paragraph1 Car,Recommendation Car,Table bullet Car,First Level Outline Car,Resume Title Car,heading 4 Car,Citation List Car,4 Bullet Car,Bullet 4 Car,Indented Text Car,Indented (Quote) Car"/>
    <w:basedOn w:val="Policepardfaut"/>
    <w:link w:val="Paragraphedeliste"/>
    <w:uiPriority w:val="34"/>
    <w:qFormat/>
    <w:rsid w:val="00930C9E"/>
    <w:rPr>
      <w:rFonts w:ascii="Times New Roman" w:eastAsia="Times New Roman" w:hAnsi="Times New Roman" w:cs="Times New Roman"/>
      <w:color w:val="000000"/>
    </w:rPr>
  </w:style>
  <w:style w:type="paragraph" w:styleId="Corpsdetexte">
    <w:name w:val="Body Text"/>
    <w:basedOn w:val="Normal"/>
    <w:link w:val="CorpsdetexteCar"/>
    <w:uiPriority w:val="99"/>
    <w:unhideWhenUsed/>
    <w:rsid w:val="00930C9E"/>
    <w:pPr>
      <w:widowControl w:val="0"/>
      <w:suppressAutoHyphens/>
      <w:overflowPunct w:val="0"/>
      <w:autoSpaceDE w:val="0"/>
      <w:autoSpaceDN w:val="0"/>
      <w:spacing w:after="0" w:line="240" w:lineRule="auto"/>
      <w:ind w:left="0" w:firstLine="0"/>
    </w:pPr>
    <w:rPr>
      <w:rFonts w:asciiTheme="minorHAnsi" w:eastAsia="Calibri" w:hAnsiTheme="minorHAnsi" w:cstheme="minorHAnsi"/>
      <w:color w:val="auto"/>
      <w:kern w:val="3"/>
    </w:rPr>
  </w:style>
  <w:style w:type="character" w:customStyle="1" w:styleId="CorpsdetexteCar">
    <w:name w:val="Corps de texte Car"/>
    <w:basedOn w:val="Policepardfaut"/>
    <w:link w:val="Corpsdetexte"/>
    <w:uiPriority w:val="99"/>
    <w:rsid w:val="00930C9E"/>
    <w:rPr>
      <w:rFonts w:eastAsia="Calibri" w:cstheme="minorHAnsi"/>
      <w:kern w:val="3"/>
      <w:lang w:val="en-US" w:eastAsia="en-US"/>
    </w:rPr>
  </w:style>
  <w:style w:type="paragraph" w:styleId="En-tte">
    <w:name w:val="header"/>
    <w:basedOn w:val="Normal"/>
    <w:link w:val="En-tteCar"/>
    <w:uiPriority w:val="99"/>
    <w:unhideWhenUsed/>
    <w:rsid w:val="00930C9E"/>
    <w:pPr>
      <w:tabs>
        <w:tab w:val="center" w:pos="4513"/>
        <w:tab w:val="right" w:pos="9026"/>
      </w:tabs>
      <w:spacing w:after="0" w:line="240" w:lineRule="auto"/>
    </w:pPr>
  </w:style>
  <w:style w:type="character" w:customStyle="1" w:styleId="En-tteCar">
    <w:name w:val="En-tête Car"/>
    <w:basedOn w:val="Policepardfaut"/>
    <w:link w:val="En-tte"/>
    <w:uiPriority w:val="99"/>
    <w:rsid w:val="00930C9E"/>
    <w:rPr>
      <w:rFonts w:ascii="Times New Roman" w:eastAsia="Times New Roman" w:hAnsi="Times New Roman" w:cs="Times New Roman"/>
      <w:color w:val="000000"/>
    </w:rPr>
  </w:style>
  <w:style w:type="paragraph" w:styleId="Pieddepage">
    <w:name w:val="footer"/>
    <w:basedOn w:val="Normal"/>
    <w:link w:val="PieddepageCar"/>
    <w:uiPriority w:val="99"/>
    <w:unhideWhenUsed/>
    <w:rsid w:val="00930C9E"/>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30C9E"/>
    <w:rPr>
      <w:rFonts w:ascii="Times New Roman" w:eastAsia="Times New Roman" w:hAnsi="Times New Roman" w:cs="Times New Roman"/>
      <w:color w:val="000000"/>
    </w:rPr>
  </w:style>
  <w:style w:type="character" w:styleId="Mentionnonrsolue">
    <w:name w:val="Unresolved Mention"/>
    <w:basedOn w:val="Policepardfaut"/>
    <w:uiPriority w:val="99"/>
    <w:semiHidden/>
    <w:unhideWhenUsed/>
    <w:rsid w:val="00950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6198">
      <w:bodyDiv w:val="1"/>
      <w:marLeft w:val="0"/>
      <w:marRight w:val="0"/>
      <w:marTop w:val="0"/>
      <w:marBottom w:val="0"/>
      <w:divBdr>
        <w:top w:val="none" w:sz="0" w:space="0" w:color="auto"/>
        <w:left w:val="none" w:sz="0" w:space="0" w:color="auto"/>
        <w:bottom w:val="none" w:sz="0" w:space="0" w:color="auto"/>
        <w:right w:val="none" w:sz="0" w:space="0" w:color="auto"/>
      </w:divBdr>
    </w:div>
    <w:div w:id="92675278">
      <w:bodyDiv w:val="1"/>
      <w:marLeft w:val="0"/>
      <w:marRight w:val="0"/>
      <w:marTop w:val="0"/>
      <w:marBottom w:val="0"/>
      <w:divBdr>
        <w:top w:val="none" w:sz="0" w:space="0" w:color="auto"/>
        <w:left w:val="none" w:sz="0" w:space="0" w:color="auto"/>
        <w:bottom w:val="none" w:sz="0" w:space="0" w:color="auto"/>
        <w:right w:val="none" w:sz="0" w:space="0" w:color="auto"/>
      </w:divBdr>
    </w:div>
    <w:div w:id="485323262">
      <w:bodyDiv w:val="1"/>
      <w:marLeft w:val="0"/>
      <w:marRight w:val="0"/>
      <w:marTop w:val="0"/>
      <w:marBottom w:val="0"/>
      <w:divBdr>
        <w:top w:val="none" w:sz="0" w:space="0" w:color="auto"/>
        <w:left w:val="none" w:sz="0" w:space="0" w:color="auto"/>
        <w:bottom w:val="none" w:sz="0" w:space="0" w:color="auto"/>
        <w:right w:val="none" w:sz="0" w:space="0" w:color="auto"/>
      </w:divBdr>
    </w:div>
    <w:div w:id="800615404">
      <w:bodyDiv w:val="1"/>
      <w:marLeft w:val="0"/>
      <w:marRight w:val="0"/>
      <w:marTop w:val="0"/>
      <w:marBottom w:val="0"/>
      <w:divBdr>
        <w:top w:val="none" w:sz="0" w:space="0" w:color="auto"/>
        <w:left w:val="none" w:sz="0" w:space="0" w:color="auto"/>
        <w:bottom w:val="none" w:sz="0" w:space="0" w:color="auto"/>
        <w:right w:val="none" w:sz="0" w:space="0" w:color="auto"/>
      </w:divBdr>
    </w:div>
    <w:div w:id="1002315119">
      <w:bodyDiv w:val="1"/>
      <w:marLeft w:val="0"/>
      <w:marRight w:val="0"/>
      <w:marTop w:val="0"/>
      <w:marBottom w:val="0"/>
      <w:divBdr>
        <w:top w:val="none" w:sz="0" w:space="0" w:color="auto"/>
        <w:left w:val="none" w:sz="0" w:space="0" w:color="auto"/>
        <w:bottom w:val="none" w:sz="0" w:space="0" w:color="auto"/>
        <w:right w:val="none" w:sz="0" w:space="0" w:color="auto"/>
      </w:divBdr>
    </w:div>
    <w:div w:id="1298990039">
      <w:bodyDiv w:val="1"/>
      <w:marLeft w:val="0"/>
      <w:marRight w:val="0"/>
      <w:marTop w:val="0"/>
      <w:marBottom w:val="0"/>
      <w:divBdr>
        <w:top w:val="none" w:sz="0" w:space="0" w:color="auto"/>
        <w:left w:val="none" w:sz="0" w:space="0" w:color="auto"/>
        <w:bottom w:val="none" w:sz="0" w:space="0" w:color="auto"/>
        <w:right w:val="none" w:sz="0" w:space="0" w:color="auto"/>
      </w:divBdr>
    </w:div>
    <w:div w:id="1314866881">
      <w:bodyDiv w:val="1"/>
      <w:marLeft w:val="0"/>
      <w:marRight w:val="0"/>
      <w:marTop w:val="0"/>
      <w:marBottom w:val="0"/>
      <w:divBdr>
        <w:top w:val="none" w:sz="0" w:space="0" w:color="auto"/>
        <w:left w:val="none" w:sz="0" w:space="0" w:color="auto"/>
        <w:bottom w:val="none" w:sz="0" w:space="0" w:color="auto"/>
        <w:right w:val="none" w:sz="0" w:space="0" w:color="auto"/>
      </w:divBdr>
    </w:div>
    <w:div w:id="14890590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fatou.kane@heifer.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eifersenegal@heifer.org" TargetMode="External"/><Relationship Id="rId17" Type="http://schemas.openxmlformats.org/officeDocument/2006/relationships/hyperlink" Target="mailto:fatou.kane@heifer.org" TargetMode="External"/><Relationship Id="rId2" Type="http://schemas.openxmlformats.org/officeDocument/2006/relationships/numbering" Target="numbering.xml"/><Relationship Id="rId16" Type="http://schemas.openxmlformats.org/officeDocument/2006/relationships/hyperlink" Target="mailto:heifersenegal@heifer.or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www.heifer.org"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abdoulaye.ndiaye@heifer.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4EB6B4-B2AA-47E8-9BDA-D4E50D34A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4404</Words>
  <Characters>25107</Characters>
  <Application>Microsoft Office Word</Application>
  <DocSecurity>0</DocSecurity>
  <Lines>209</Lines>
  <Paragraphs>58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Abua, Sylvanus</dc:creator>
  <cp:keywords>, docId:7FA4A0DA5B769F415B8079F5B7216250</cp:keywords>
  <dc:description/>
  <cp:lastModifiedBy>Abdoulaye Ndiaye</cp:lastModifiedBy>
  <cp:revision>2</cp:revision>
  <dcterms:created xsi:type="dcterms:W3CDTF">2025-04-24T13:40:00Z</dcterms:created>
  <dcterms:modified xsi:type="dcterms:W3CDTF">2025-04-24T13:40:00Z</dcterms:modified>
</cp:coreProperties>
</file>